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258" w:rsidRPr="00DD683E" w:rsidRDefault="00551258" w:rsidP="00D3652F">
      <w:pPr>
        <w:pStyle w:val="SemEspaamento"/>
        <w:jc w:val="both"/>
        <w:rPr>
          <w:rFonts w:ascii="Arial" w:hAnsi="Arial" w:cs="Arial"/>
        </w:rPr>
      </w:pPr>
    </w:p>
    <w:p w:rsidR="00646F93" w:rsidRPr="00DD683E" w:rsidRDefault="00646F93" w:rsidP="00D3652F">
      <w:pPr>
        <w:spacing w:after="0" w:line="240" w:lineRule="auto"/>
        <w:jc w:val="center"/>
        <w:rPr>
          <w:rFonts w:ascii="Arial" w:hAnsi="Arial" w:cs="Arial"/>
          <w:b/>
        </w:rPr>
      </w:pPr>
      <w:r w:rsidRPr="00DD683E">
        <w:rPr>
          <w:rFonts w:ascii="Arial" w:hAnsi="Arial" w:cs="Arial"/>
          <w:b/>
        </w:rPr>
        <w:t xml:space="preserve">PORTARIA </w:t>
      </w:r>
      <w:r w:rsidR="00030755" w:rsidRPr="00DD683E">
        <w:rPr>
          <w:rFonts w:ascii="Arial" w:hAnsi="Arial" w:cs="Arial"/>
          <w:b/>
        </w:rPr>
        <w:t>NORMATIVA</w:t>
      </w:r>
      <w:r w:rsidR="00A55B4D" w:rsidRPr="00DD683E">
        <w:rPr>
          <w:rFonts w:ascii="Arial" w:hAnsi="Arial" w:cs="Arial"/>
          <w:b/>
        </w:rPr>
        <w:t xml:space="preserve"> N</w:t>
      </w:r>
      <w:r w:rsidRPr="00DD683E">
        <w:rPr>
          <w:rFonts w:ascii="Arial" w:hAnsi="Arial" w:cs="Arial"/>
          <w:b/>
        </w:rPr>
        <w:t xml:space="preserve">º </w:t>
      </w:r>
      <w:r w:rsidR="00F00B9E" w:rsidRPr="00DD683E">
        <w:rPr>
          <w:rFonts w:ascii="Arial" w:hAnsi="Arial" w:cs="Arial"/>
          <w:b/>
        </w:rPr>
        <w:t>0</w:t>
      </w:r>
      <w:r w:rsidR="006E002E" w:rsidRPr="00DD683E">
        <w:rPr>
          <w:rFonts w:ascii="Arial" w:hAnsi="Arial" w:cs="Arial"/>
          <w:b/>
        </w:rPr>
        <w:t>6</w:t>
      </w:r>
      <w:r w:rsidRPr="00DD683E">
        <w:rPr>
          <w:rFonts w:ascii="Arial" w:hAnsi="Arial" w:cs="Arial"/>
          <w:b/>
        </w:rPr>
        <w:t xml:space="preserve">, DE </w:t>
      </w:r>
      <w:r w:rsidR="00F00B9E" w:rsidRPr="00DD683E">
        <w:rPr>
          <w:rFonts w:ascii="Arial" w:hAnsi="Arial" w:cs="Arial"/>
          <w:b/>
        </w:rPr>
        <w:t>26</w:t>
      </w:r>
      <w:r w:rsidRPr="00DD683E">
        <w:rPr>
          <w:rFonts w:ascii="Arial" w:hAnsi="Arial" w:cs="Arial"/>
          <w:b/>
        </w:rPr>
        <w:t xml:space="preserve"> DE </w:t>
      </w:r>
      <w:r w:rsidR="006E002E" w:rsidRPr="00DD683E">
        <w:rPr>
          <w:rFonts w:ascii="Arial" w:hAnsi="Arial" w:cs="Arial"/>
          <w:b/>
        </w:rPr>
        <w:t>MAIO</w:t>
      </w:r>
      <w:r w:rsidRPr="00DD683E">
        <w:rPr>
          <w:rFonts w:ascii="Arial" w:hAnsi="Arial" w:cs="Arial"/>
          <w:b/>
        </w:rPr>
        <w:t xml:space="preserve"> DE 20</w:t>
      </w:r>
      <w:r w:rsidR="006E002E" w:rsidRPr="00DD683E">
        <w:rPr>
          <w:rFonts w:ascii="Arial" w:hAnsi="Arial" w:cs="Arial"/>
          <w:b/>
        </w:rPr>
        <w:t>21</w:t>
      </w:r>
      <w:r w:rsidRPr="00DD683E">
        <w:rPr>
          <w:rFonts w:ascii="Arial" w:hAnsi="Arial" w:cs="Arial"/>
          <w:b/>
        </w:rPr>
        <w:t>.</w:t>
      </w:r>
    </w:p>
    <w:p w:rsidR="00646F93" w:rsidRPr="00DD683E" w:rsidRDefault="00646F93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ind w:left="4253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Regulamenta, no âmbito do CAU/ES, a concessão e os valores das diárias nacional e estadual, jetons, auxilio representação e reembolso por deslocamento em veículo próprio ou alugado.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B0B1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O</w:t>
      </w:r>
      <w:r w:rsidR="00327E3D" w:rsidRPr="00DD683E">
        <w:rPr>
          <w:rFonts w:ascii="Arial" w:hAnsi="Arial" w:cs="Arial"/>
        </w:rPr>
        <w:t xml:space="preserve"> Presidente do Conselho de Arquitetura e Urbanismo do Espírito Santo - CAU/ES, no uso das atribuições que lhe conferem o artigo 35 da Lei n.º 12.378, de 31 de dezembro de 2010; e o artigo 141 do Regimento Interno do CAU/ES, aprovado pela Deliberação n.º 121, de 21 de agosto de 2018;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4D6CE8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CONSIDERANDO </w:t>
      </w:r>
      <w:r w:rsidR="00327E3D" w:rsidRPr="00DD683E">
        <w:rPr>
          <w:rFonts w:ascii="Arial" w:hAnsi="Arial" w:cs="Arial"/>
        </w:rPr>
        <w:t xml:space="preserve">as atribuições e competências conferidas pelo artigo 24 da Lei nº 12.378, de 31 de dezembro de 2010, e pelo artigo 3º do Regimento Interno do CAU/ES, aprovado pela Deliberação Plenária nº </w:t>
      </w:r>
      <w:r w:rsidRPr="00DD683E">
        <w:rPr>
          <w:rFonts w:ascii="Arial" w:hAnsi="Arial" w:cs="Arial"/>
        </w:rPr>
        <w:t>121, de 21 de agosto de 2018;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que o Conselho de Arquitetura e Urbanismo do Espírito Santo foi criado por lei como autarquia dotada de personalidade jurídica de direito público, com atribuições de orientar, disciplinar e fiscalizar o exercício da profissão de arquitetura e urbanismo, cujas atividades serão custeadas ex</w:t>
      </w:r>
      <w:r w:rsidR="004D6CE8" w:rsidRPr="00DD683E">
        <w:rPr>
          <w:rFonts w:ascii="Arial" w:hAnsi="Arial" w:cs="Arial"/>
        </w:rPr>
        <w:t>clusivamente por renda própria;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o disposto no artigo 2º, §3º da Lei nº 11.000, de 15 de dezembro de 2004, publicada em 16 de dezembro de 2004, que autorizou a normatização da concessão de diárias, jetons e ajuda de custo;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o teor do Acórdão TCU nº 570/2007, de 11 de abril de 2007, estabelecendo que os conselhos de fiscalização profissional, após a edição da Lei n.° 11.000/2004, não mais se submetem à observância do Decreto n.º 5.992, de 19.12.2006 (antigo Decreto n.º 343/91), que regulamenta a concessão de diárias no âmbito do Administração Pública Federal; bem como determinou que a normatização da concessão de diárias, na forma prevista na Lei n.° 11.000/2004, deverá pautar-se pelos princípios gerais que norteiam a Administração Pública, a exemplo da razoabilidade, da moralidade, do interesse público e da economicidade dos atos de gestão;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que o exercício das funções de Presidente e de Conselheiro do CAU/ES não serão remuneradas, conforme definido pelo artigo 40 da Lei n.º 12.378/10, mas que pelo exercício de tais funções o agente não deve amargar prejuízos patrimoniais;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a Resolução CAU/BR nº 47, de 09 de maio de 2013, com as alterações da Resolução CAU/BR nº 113, de 13 de janeiro de 2016, que disciplina o ressarcimento das despesas inerentes aos deslocamentos de pessoas a serviço dos CAU/UFs no território nacional;</w:t>
      </w:r>
    </w:p>
    <w:p w:rsidR="003B0B1D" w:rsidRPr="00DD683E" w:rsidRDefault="003B0B1D" w:rsidP="00D3652F">
      <w:pPr>
        <w:pStyle w:val="SemEspaamento"/>
        <w:jc w:val="both"/>
        <w:rPr>
          <w:rFonts w:ascii="Arial" w:hAnsi="Arial" w:cs="Arial"/>
        </w:rPr>
      </w:pPr>
    </w:p>
    <w:p w:rsidR="003B0B1D" w:rsidRPr="00DD683E" w:rsidRDefault="003B0B1D" w:rsidP="003B0B1D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o disposto no artigo 3º, §2º da Resolução CAU/BR nº 113, de 13 de janeiro de 2016, que determinou a regulamentação dos deslocamentos a serviço do pessoal empregado e dos prestadores de serviço;</w:t>
      </w:r>
    </w:p>
    <w:p w:rsidR="003B0B1D" w:rsidRPr="00DD683E" w:rsidRDefault="003B0B1D" w:rsidP="00D3652F">
      <w:pPr>
        <w:pStyle w:val="SemEspaamento"/>
        <w:jc w:val="both"/>
        <w:rPr>
          <w:rFonts w:ascii="Arial" w:hAnsi="Arial" w:cs="Arial"/>
        </w:rPr>
      </w:pPr>
    </w:p>
    <w:p w:rsidR="003B0B1D" w:rsidRPr="00DD683E" w:rsidRDefault="003B0B1D" w:rsidP="003B0B1D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a Deliberação Plenária DPOES 173, aprovada em 25 de julho de 2019, que aprovou a Deliberação CPFA-CAU/ES nº 045/2019, que autorizou a Instituição da diária estadual, jetons e ajuda de custo;</w:t>
      </w:r>
    </w:p>
    <w:p w:rsidR="003B0B1D" w:rsidRPr="00DD683E" w:rsidRDefault="003B0B1D" w:rsidP="00D3652F">
      <w:pPr>
        <w:pStyle w:val="SemEspaamento"/>
        <w:jc w:val="both"/>
        <w:rPr>
          <w:rFonts w:ascii="Arial" w:hAnsi="Arial" w:cs="Arial"/>
        </w:rPr>
      </w:pPr>
    </w:p>
    <w:p w:rsidR="00916BCC" w:rsidRPr="00DD683E" w:rsidRDefault="00916BCC" w:rsidP="00916BCC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lastRenderedPageBreak/>
        <w:t>CONSIDERANDO a Deliberação Plenária DPOES nº 310, de 25 de maio de 2021, que homologou a Deliberação CPFA nº 05/2021, aprovando o reajuste dos valores dos jetons e auxílio representação;</w:t>
      </w:r>
    </w:p>
    <w:p w:rsidR="00016B1F" w:rsidRPr="00DD683E" w:rsidRDefault="00016B1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b/>
        </w:rPr>
      </w:pPr>
      <w:r w:rsidRPr="00DD683E">
        <w:rPr>
          <w:rFonts w:ascii="Arial" w:hAnsi="Arial" w:cs="Arial"/>
          <w:b/>
        </w:rPr>
        <w:t>RESOLVE: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CAPITULO I</w:t>
      </w:r>
    </w:p>
    <w:p w:rsidR="00327E3D" w:rsidRPr="00DD683E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Style w:val="Forte"/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DAS DISPOSIÇÕES GERAIS</w:t>
      </w:r>
    </w:p>
    <w:p w:rsidR="00327E3D" w:rsidRPr="00DD683E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1º O Conselho de Arquitetura e Urbanismo do Espírito Santo (CAU/ES) responderá pelas despesas relacionadas com os deslocamentos de pessoas a serviço no território estadual ou nacional, observados os valores, limites e critérios de concessão para o fornecimento de passagens aéreas e verbas indenizatórias descritas nesta Portaria, compreendendo: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Diária nacional;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Diária estadual;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jeton;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IV – Auxilio de representação;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V - Reembolso por deslocamento em veículo próprio ou alugado.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2º Consideram-se deslocamentos de pessoas a serviço para os fins desta Portaria: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a participação em reuniões plenárias, do conselho diretor e de comissões e em eventos, representações e outras atividades institucionais do CAU/ES, do presidente, conselheiros, representantes de entidades, ouvidor e de pessoas convocadas;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a participação em trabalhos, reuniões, eventos e outras atividades de interesse do CAU/ES, pelos seus empregados;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a participação em trabalhos, reuniões, eventos e outras atividades de interesse do CAU/ES, por prestadores de serviços, quando os contratos fixarem a obrigação do conselho responder por tais obrigações;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IV – a participação em treinamentos promovidos ou custeados pelo respectivo Conselho de Arquitetura e Urbanismo, do presidente, conselheiros e empregados.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3º O Conselho de Arquitetura e Urbanismo do Espírito Santo (CAU/ES) pagará, exclusivamente ao Presidente e aos demais Conselheiros, gratificação pela participação em sessões de deliberação coletiva, nos termos e limites definidos por esta portaria.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4º Os auxílios de representação serão devidos exclusivamente ao Presidente a aos demais Conselheiros, quando em atividades externas inerentes a suas funções.</w:t>
      </w:r>
    </w:p>
    <w:p w:rsidR="00327E3D" w:rsidRPr="00DD683E" w:rsidRDefault="00327E3D" w:rsidP="00D3652F">
      <w:pPr>
        <w:spacing w:line="240" w:lineRule="au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CAPITULO II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</w:rPr>
      </w:pPr>
      <w:r w:rsidRPr="00DD683E">
        <w:rPr>
          <w:rFonts w:ascii="Arial" w:hAnsi="Arial" w:cs="Arial"/>
          <w:b/>
          <w:bCs/>
        </w:rPr>
        <w:t>DAS PASSAGENS DE TRANSPORTE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lastRenderedPageBreak/>
        <w:t>Art. 5º O CAU/ES fornecerá às pessoas a serviço, as passagens aéreas necessárias ao deslocamento de seus domicílios até o local da atividade e retorno ao local de origem.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6º A escolha das passagens considerará: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o atendimento das atividades que tenham demandado o deslocamento a serviço;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os menores custos para o CAU/ES;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a conveniência do convocado quanto ao local de origem e retorno dentro do território nacional;</w:t>
      </w:r>
    </w:p>
    <w:p w:rsidR="00625448" w:rsidRPr="00DD683E" w:rsidRDefault="0062544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IV – evitar desgaste físico excessivo à pessoa designada.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Compreende-se como fator de desgaste físico excessivo: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os horários de partida antes das 9h00 (nove horas) e de chegada após as 23h00 (vinte e três horas), considerados os horários locais, salvo quando não houver disponibilidade de transportes em outros horários;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os períodos de escalas e conexões que, quando somados, excedam de três horas.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7º A pedido da pessoa designada para o deslocamento a serviço e desde que haja similaridade entre os preços, as passagens aéreas poderão ter seus horários antecipados ou retardados.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Não haverá pagamento de diárias no período antecipado ou prorrogado.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III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Style w:val="Forte"/>
          <w:rFonts w:ascii="Arial" w:hAnsi="Arial" w:cs="Arial"/>
          <w:shd w:val="clear" w:color="auto" w:fill="FFFFFF"/>
        </w:rPr>
        <w:t>DAS DIÁRIAS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8º As diárias destinam-se a atender às despesas de hospedagem, alimentação e locomoção urbana, sendo devida uma diária para cada dia de afastamento em que haja pernoite fora da sede do domicílio da pessoa a serviço.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Fará jus à diária nacional, a pessoa a serviço que se deslocar para algum ponto do território nacional não pertencente ao Estado do Espírito Santo.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A diária estadual será devida quando o deslocamento se der para algum ponto do Estado do Espírito Santo não pertencente ao domicílio da pessoa a serviço.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1º: Para os fins desta Portaria, considerar-se-á os municípios da região da Grande Vitória como um único domicílio;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2º: Considera-se como pernoite a permanência do indivíduo no local destino da viagem até o dia posterior, podendo o Ente Público estabelecer horário para tanto.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9º as diárias serão calculadas levando-se em consideração os dias do evento, bem como o dia anterior e posterior, observados os seguintes requisitos: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- O dia anterior somente será considerado, quando o evento começar no turno da manhã do outro dia;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lastRenderedPageBreak/>
        <w:t>II - O dia posterior somente será considerado, quando não for possível se deslocar até o aeroporto para embarcar em voo de retorno que possibilite a chegada ao domicílio da pessoa à serviço no mesmo dia do término do evento.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10 A pessoa a serviço fará jus à metade do valor da diária nos seguintes casos: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quando o deslocamento não exigir pernoite fora da sede do domicílio;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na data de retorno quando o mesmo ocorrer após ao meio dia; ou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quando o CAU/ES, Entidade ou Organismo responsável pelas atividades custear, por meio diverso, as despesas de hospedagem;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11º Ressalvados os casos do artigo anterior, cujo pagamento poderá ocorrer posteriormente, o adiantamento do valor das diárias será creditado em conta corrente de titularidade da pessoa designada até um dia antes do início do deslocamento.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único: O pagamento das diárias nacionais e estaduais somente serão efetuados após o requerimento por parte do interessado, conforme formulário em anexo.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IV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Style w:val="Forte"/>
          <w:rFonts w:ascii="Arial" w:hAnsi="Arial" w:cs="Arial"/>
          <w:shd w:val="clear" w:color="auto" w:fill="FFFFFF"/>
        </w:rPr>
        <w:t>D</w:t>
      </w:r>
      <w:r w:rsidR="003B0B1D" w:rsidRPr="00DD683E">
        <w:rPr>
          <w:rStyle w:val="Forte"/>
          <w:rFonts w:ascii="Arial" w:hAnsi="Arial" w:cs="Arial"/>
          <w:shd w:val="clear" w:color="auto" w:fill="FFFFFF"/>
        </w:rPr>
        <w:t>O</w:t>
      </w:r>
      <w:r w:rsidRPr="00DD683E">
        <w:rPr>
          <w:rStyle w:val="Forte"/>
          <w:rFonts w:ascii="Arial" w:hAnsi="Arial" w:cs="Arial"/>
          <w:shd w:val="clear" w:color="auto" w:fill="FFFFFF"/>
        </w:rPr>
        <w:t>S JETONS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12 Jeton é a gratificação devida ao Presidente, Vice-Presidente, conselheiros titulares e suplentes no exercício da titularidade pela participação em reuniões de deliberação coletiva no âmbito do CAU/ES.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§1º. Será concedido um jeton por dia de participação, independentemente do número de reuniões, exceto quando realizadas mais de uma reunião de naturezas distintas e em períodos distintos, respeitadas as quantidades mensais máximas por cada órgão abaixo descriminadas: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4533"/>
        <w:gridCol w:w="2832"/>
      </w:tblGrid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ITENS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MOTIVAÇÃO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QUANTIDADE/MÊS</w:t>
            </w:r>
          </w:p>
        </w:tc>
      </w:tr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Plenário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2</w:t>
            </w:r>
          </w:p>
        </w:tc>
      </w:tr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II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Conselho Diretor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4</w:t>
            </w:r>
          </w:p>
        </w:tc>
      </w:tr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III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60163E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Comiss</w:t>
            </w:r>
            <w:r w:rsidR="00625448" w:rsidRPr="00DD683E">
              <w:rPr>
                <w:rFonts w:ascii="Arial" w:hAnsi="Arial" w:cs="Arial"/>
              </w:rPr>
              <w:t>ões</w:t>
            </w:r>
            <w:r w:rsidRPr="00DD683E">
              <w:rPr>
                <w:rFonts w:ascii="Arial" w:hAnsi="Arial" w:cs="Arial"/>
              </w:rPr>
              <w:t xml:space="preserve"> </w:t>
            </w:r>
            <w:r w:rsidR="00625448" w:rsidRPr="00DD683E">
              <w:rPr>
                <w:rFonts w:ascii="Arial" w:hAnsi="Arial" w:cs="Arial"/>
              </w:rPr>
              <w:t>Permanentes</w:t>
            </w:r>
            <w:r w:rsidR="0060163E" w:rsidRPr="00DD683E">
              <w:rPr>
                <w:rFonts w:ascii="Arial" w:hAnsi="Arial" w:cs="Arial"/>
              </w:rPr>
              <w:t xml:space="preserve"> (Ordinárias)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5</w:t>
            </w:r>
          </w:p>
        </w:tc>
      </w:tr>
    </w:tbl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2º. A gratificação tratada por este artigo possui natureza indenizatória, transitória e circunstancial, não possuindo caráter remuneratório, tendo como objetivo exclusivo a retribuição pecuniária aos conse</w:t>
      </w:r>
      <w:r w:rsidR="00625448" w:rsidRPr="00DD683E">
        <w:rPr>
          <w:rFonts w:ascii="Arial" w:hAnsi="Arial" w:cs="Arial"/>
        </w:rPr>
        <w:t>lheiros pelo comparecimento às reuniões do</w:t>
      </w:r>
      <w:r w:rsidRPr="00DD683E">
        <w:rPr>
          <w:rFonts w:ascii="Arial" w:hAnsi="Arial" w:cs="Arial"/>
        </w:rPr>
        <w:t xml:space="preserve"> </w:t>
      </w:r>
      <w:r w:rsidR="00625448" w:rsidRPr="00DD683E">
        <w:rPr>
          <w:rFonts w:ascii="Arial" w:hAnsi="Arial" w:cs="Arial"/>
        </w:rPr>
        <w:t>P</w:t>
      </w:r>
      <w:r w:rsidRPr="00DD683E">
        <w:rPr>
          <w:rFonts w:ascii="Arial" w:hAnsi="Arial" w:cs="Arial"/>
        </w:rPr>
        <w:t>lenári</w:t>
      </w:r>
      <w:r w:rsidR="00625448" w:rsidRPr="00DD683E">
        <w:rPr>
          <w:rFonts w:ascii="Arial" w:hAnsi="Arial" w:cs="Arial"/>
        </w:rPr>
        <w:t>o</w:t>
      </w:r>
      <w:r w:rsidRPr="00DD683E">
        <w:rPr>
          <w:rFonts w:ascii="Arial" w:hAnsi="Arial" w:cs="Arial"/>
        </w:rPr>
        <w:t xml:space="preserve">, </w:t>
      </w:r>
      <w:r w:rsidR="00625448" w:rsidRPr="00DD683E">
        <w:rPr>
          <w:rFonts w:ascii="Arial" w:hAnsi="Arial" w:cs="Arial"/>
        </w:rPr>
        <w:t xml:space="preserve">do Conselho Diretor, </w:t>
      </w:r>
      <w:r w:rsidRPr="00DD683E">
        <w:rPr>
          <w:rFonts w:ascii="Arial" w:hAnsi="Arial" w:cs="Arial"/>
        </w:rPr>
        <w:t xml:space="preserve">das </w:t>
      </w:r>
      <w:r w:rsidR="00625448" w:rsidRPr="00DD683E">
        <w:rPr>
          <w:rFonts w:ascii="Arial" w:hAnsi="Arial" w:cs="Arial"/>
        </w:rPr>
        <w:t>C</w:t>
      </w:r>
      <w:r w:rsidRPr="00DD683E">
        <w:rPr>
          <w:rFonts w:ascii="Arial" w:hAnsi="Arial" w:cs="Arial"/>
        </w:rPr>
        <w:t xml:space="preserve">omissões </w:t>
      </w:r>
      <w:r w:rsidR="00625448" w:rsidRPr="00DD683E">
        <w:rPr>
          <w:rFonts w:ascii="Arial" w:hAnsi="Arial" w:cs="Arial"/>
        </w:rPr>
        <w:t>P</w:t>
      </w:r>
      <w:r w:rsidRPr="00DD683E">
        <w:rPr>
          <w:rFonts w:ascii="Arial" w:hAnsi="Arial" w:cs="Arial"/>
        </w:rPr>
        <w:t>ermanentes</w:t>
      </w:r>
      <w:r w:rsidR="00625448" w:rsidRPr="00DD683E">
        <w:rPr>
          <w:rFonts w:ascii="Arial" w:hAnsi="Arial" w:cs="Arial"/>
        </w:rPr>
        <w:t xml:space="preserve"> e da Comissão</w:t>
      </w:r>
      <w:r w:rsidRPr="00DD683E">
        <w:rPr>
          <w:rFonts w:ascii="Arial" w:hAnsi="Arial" w:cs="Arial"/>
        </w:rPr>
        <w:t xml:space="preserve"> </w:t>
      </w:r>
      <w:r w:rsidR="00625448" w:rsidRPr="00DD683E">
        <w:rPr>
          <w:rFonts w:ascii="Arial" w:hAnsi="Arial" w:cs="Arial"/>
        </w:rPr>
        <w:t>Eleitoral.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pacing w:after="0" w:line="240" w:lineRule="auto"/>
        <w:jc w:val="both"/>
        <w:rPr>
          <w:rFonts w:ascii="Arial" w:eastAsia="Calibri" w:hAnsi="Arial" w:cs="Arial"/>
        </w:rPr>
      </w:pPr>
      <w:r w:rsidRPr="00DD683E">
        <w:rPr>
          <w:rFonts w:ascii="Arial" w:eastAsia="Calibri" w:hAnsi="Arial" w:cs="Arial"/>
        </w:rPr>
        <w:t xml:space="preserve">§ </w:t>
      </w:r>
      <w:r w:rsidR="003B0B1D" w:rsidRPr="00DD683E">
        <w:rPr>
          <w:rFonts w:ascii="Arial" w:eastAsia="Calibri" w:hAnsi="Arial" w:cs="Arial"/>
        </w:rPr>
        <w:t>3</w:t>
      </w:r>
      <w:r w:rsidRPr="00DD683E">
        <w:rPr>
          <w:rFonts w:ascii="Arial" w:eastAsia="Calibri" w:hAnsi="Arial" w:cs="Arial"/>
        </w:rPr>
        <w:t>º. O pagamento do jeton somente será efetuado após o requerimento por parte do interessado e a efetiva comprovação de sua participação.</w:t>
      </w:r>
    </w:p>
    <w:p w:rsidR="00327E3D" w:rsidRPr="00DD683E" w:rsidRDefault="00327E3D" w:rsidP="00D3652F">
      <w:pPr>
        <w:spacing w:after="0" w:line="240" w:lineRule="auto"/>
        <w:jc w:val="both"/>
        <w:rPr>
          <w:rFonts w:ascii="Arial" w:eastAsia="Calibri" w:hAnsi="Arial" w:cs="Arial"/>
        </w:rPr>
      </w:pPr>
    </w:p>
    <w:p w:rsidR="00327E3D" w:rsidRPr="00DD683E" w:rsidRDefault="00327E3D" w:rsidP="00D3652F">
      <w:pPr>
        <w:spacing w:after="0" w:line="240" w:lineRule="au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4</w:t>
      </w:r>
      <w:r w:rsidRPr="00DD683E">
        <w:rPr>
          <w:rFonts w:ascii="Arial" w:hAnsi="Arial" w:cs="Arial"/>
        </w:rPr>
        <w:t>º. A comprovação da referida participação se dará com a assinatura na lista de presença.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5</w:t>
      </w:r>
      <w:r w:rsidRPr="00DD683E">
        <w:rPr>
          <w:rFonts w:ascii="Arial" w:hAnsi="Arial" w:cs="Arial"/>
        </w:rPr>
        <w:t>º. Não poderá, em hipótese alguma, haver pagamento cumulativo da rubrica jeton com as rubricas diárias ou verba de representação.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6</w:t>
      </w:r>
      <w:r w:rsidRPr="00DD683E">
        <w:rPr>
          <w:rFonts w:ascii="Arial" w:hAnsi="Arial" w:cs="Arial"/>
        </w:rPr>
        <w:t>º. É vedada a concessão de jetons aos empregados do CAU/ES.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B0B1D" w:rsidRPr="00DD683E" w:rsidRDefault="003B0B1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B0B1D" w:rsidRPr="00DD683E" w:rsidRDefault="003B0B1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IV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Style w:val="Forte"/>
          <w:rFonts w:ascii="Arial" w:hAnsi="Arial" w:cs="Arial"/>
          <w:shd w:val="clear" w:color="auto" w:fill="FFFFFF"/>
        </w:rPr>
        <w:t>AUXÍLIO DE REPRESENTAÇÃO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Art. 13 Auxilio de representação é a </w:t>
      </w:r>
      <w:r w:rsidR="00F704FA">
        <w:rPr>
          <w:rFonts w:ascii="Arial" w:hAnsi="Arial" w:cs="Arial"/>
        </w:rPr>
        <w:t>verba indeniza</w:t>
      </w:r>
      <w:r w:rsidR="009C0850">
        <w:rPr>
          <w:rFonts w:ascii="Arial" w:hAnsi="Arial" w:cs="Arial"/>
        </w:rPr>
        <w:t>tória</w:t>
      </w:r>
      <w:r w:rsidRPr="00DD683E">
        <w:rPr>
          <w:rFonts w:ascii="Arial" w:hAnsi="Arial" w:cs="Arial"/>
        </w:rPr>
        <w:t xml:space="preserve"> de natureza transitória e circunstancial, não possuindo caráter remuneratório e não acumulável com diária ou jeton, devida ao Presidente e aos demais Conselheiros do CAU/ES, quando estes estiverem em atividades externas inerentes a suas funções, representando o órgão, tais como reuniões, palestras, eventos, etc.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1º A indenização de que trata este artigo será devida quando a representação for realizada em atividades de interesse do CAU/ES, na região metropolitana do domicilio do membro.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2º Somente será concedido um auxílio de representação por dia, não podendo ultrapassar 10 (dez) por mês.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3</w:t>
      </w:r>
      <w:r w:rsidRPr="00DD683E">
        <w:rPr>
          <w:rFonts w:ascii="Arial" w:hAnsi="Arial" w:cs="Arial"/>
        </w:rPr>
        <w:t>º O pagamento do auxílio de representação somente será efetuado após o requerimento por parte do interessado e apresentação de ata, relatório de participação e/ou declaração de comparecimento;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4</w:t>
      </w:r>
      <w:r w:rsidRPr="00DD683E">
        <w:rPr>
          <w:rFonts w:ascii="Arial" w:hAnsi="Arial" w:cs="Arial"/>
        </w:rPr>
        <w:t>º É vedada a concessão de auxílio de representação aos empregados do CAU/ES.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</w:p>
    <w:p w:rsidR="00327E3D" w:rsidRPr="00DD683E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V</w:t>
      </w:r>
    </w:p>
    <w:p w:rsidR="00327E3D" w:rsidRPr="00DD683E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</w:rPr>
      </w:pPr>
      <w:r w:rsidRPr="00DD683E">
        <w:rPr>
          <w:rFonts w:ascii="Arial" w:hAnsi="Arial" w:cs="Arial"/>
          <w:b/>
          <w:bCs/>
        </w:rPr>
        <w:t>DO REEMBOLSO POR DESLOCAMENTO EM VEÍCULO PRÓPRIO OU ALUGADO</w:t>
      </w:r>
    </w:p>
    <w:p w:rsidR="004D6CE8" w:rsidRPr="00DD683E" w:rsidRDefault="004D6CE8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14 O reembolso por deslocamento em veículo próprio ou alugado é a verba indenizatória devida às pessoas a serviço do CAU/ES no Estado do Espírito Santo, quando o Conselho não fornecer veículo e combustível para o deslocamento.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1º A distância entre os municípios de origem e de destino será definida com base em informações prestadas pelo </w:t>
      </w:r>
      <w:r w:rsidR="004D6CE8" w:rsidRPr="00DD683E">
        <w:rPr>
          <w:rFonts w:ascii="Arial" w:hAnsi="Arial" w:cs="Arial"/>
        </w:rPr>
        <w:t>Google Maps (mapa via internet).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2º No caso da existência de pedágios e outras tarifas no trajeto, os mesmos serão ressarcidos mediante comprovantes do pagamento.</w:t>
      </w:r>
    </w:p>
    <w:p w:rsidR="004D6CE8" w:rsidRPr="00DD683E" w:rsidRDefault="004D6CE8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both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Fonts w:ascii="Arial" w:hAnsi="Arial" w:cs="Arial"/>
        </w:rPr>
        <w:t>§ 3º O reembolso por deslocamento em veículo próprio ou alugado se dará somente após o requerimento por parte do interessado e apresentação do relatório de participação e/ou declaração de comparecimento.</w:t>
      </w: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CAPÍTULO VI</w:t>
      </w: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Style w:val="Forte"/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DAS PRESTAÇÕES DE CONTAS</w:t>
      </w:r>
    </w:p>
    <w:p w:rsidR="004D6CE8" w:rsidRPr="00DD683E" w:rsidRDefault="004D6CE8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15 As pessoas que se deslocarem a serviço do CAU/ES, ficam obrigadas à prestação de contas.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§1º. As prestações de contas observarão o seguinte: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nos casos do Presidente: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a) juntada do comprovante de embarque do transporte aéreo;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b) Ato administrativo que tenha motivado o deslocamento;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c) Juntada de declaração de pernoite ou comprovante de hospedagem, nos casos em que o deslocamento não tenha sido feito por transporte aéreo.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nos demais casos de deslocamento de Conselheiros e pessoas com vínculo institucional ou funcional: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a) relatório de participação, com descrição sucinta das atividades executadas, contendo minimamente as informações do evento (data, horário e nome) seguido de breves relatos dos pontos, assuntos tratados e demais encaminhamentos, estando o mesmo datado e assinado pelo participante e coordenador da comissão, no caso de conselheiro, e no caso de funcionário, pela chefia imediata;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b) juntada do comprovante de embarque do transporte aéreo;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c) Ato administrativo que tenha motivado o deslocamento do requerente;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d) Juntada de declaração de pernoite ou comprovante de hospedagem, nos casos em que o deslocamento não tenha sido feito por transporte aéreo.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Havendo valores a restituir, decorrentes da não realização do deslocamento a serviço ou por pagamento de diárias e auxílios em excesso, tais valores deverão ser restituídos concomitantemente com a respectiva prestação de contas.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16 As prestações de contas dos deslocamentos a serviço deverão ser apresentadas em até dez dias úteis após a conclusão da viagem.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A pessoa em débito com qualquer prestação de contas de viagem não poderá ser designada para novas missões, adotando-se ainda as seguintes providências: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em se tratando de conselheiro titular do CAU/ES, será convocado, enquanto persistir a omissão, o respectivo suplente;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os valores antecipados para o custeio da viagem serão considerados como débito, promovendo-se a cobrança administrativa ou judicial;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sendo o devedor empregado ou prestador de serviços, os valores em débitos serão descontados dos salários ou dos créditos a que tenha direito.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17. A prestação de contas referente a Jetons ou Auxilio de Representação deverá ser feita pela apresentação dos seguintes documentos, que deverão constar nos autos do respectivo pagamento: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o ato administrativo que tenha motivado o comparecimento do conselheiro à reunião deliberativa ou o convite para sua participação em evento externo como representante do conselho.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cópia do livro de registro de presença assinado pelo respectivo conselheiro no caso de participação em reunião deliberativa e declaração de comparecimento e/ou relatório de evento externo no caso de auxilio de representação.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F00B9E" w:rsidRPr="00DD683E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F00B9E" w:rsidRPr="00DD683E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lastRenderedPageBreak/>
        <w:t>CAPÍTULO VIII</w:t>
      </w: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DAS DISPOSIÇÕES GERAIS E FINAIS</w:t>
      </w:r>
    </w:p>
    <w:p w:rsidR="00F00B9E" w:rsidRPr="00DD683E" w:rsidRDefault="00F00B9E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18. No âmbito do CAU/ES, são fixados os seguintes valores a que se refere esta Portaria: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diária nacional: R$ 810,00 (oitocentos e dez reais) para conselheiro e R$ 650,00 para funcionários e convidados;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diária estadual (Interior e Grande Vitória) com pernoite: R$ 350,00 para conselheiro e R$ 240,00 para funcionários e convidados;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diária estadual sem pernoite: R$ 175,00 para conselheiro e R$ 120,00 para funcionários e convidados;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D683E">
        <w:rPr>
          <w:rFonts w:ascii="Arial" w:hAnsi="Arial" w:cs="Arial"/>
        </w:rPr>
        <w:t xml:space="preserve">IV – Jeton: R$ </w:t>
      </w:r>
      <w:r w:rsidR="00430C46">
        <w:rPr>
          <w:rFonts w:ascii="Arial" w:hAnsi="Arial" w:cs="Arial"/>
        </w:rPr>
        <w:t>312,00</w:t>
      </w:r>
      <w:r w:rsidR="003B0B1D" w:rsidRPr="00DD683E">
        <w:rPr>
          <w:rFonts w:ascii="Arial" w:hAnsi="Arial" w:cs="Arial"/>
        </w:rPr>
        <w:t xml:space="preserve"> reais</w:t>
      </w:r>
      <w:r w:rsidRPr="00DD683E">
        <w:rPr>
          <w:rFonts w:ascii="Arial" w:hAnsi="Arial" w:cs="Arial"/>
        </w:rPr>
        <w:t>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strike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D683E">
        <w:rPr>
          <w:rFonts w:ascii="Arial" w:hAnsi="Arial" w:cs="Arial"/>
        </w:rPr>
        <w:t xml:space="preserve">IV – Auxílio de Representação: </w:t>
      </w:r>
      <w:r w:rsidR="003B0B1D" w:rsidRPr="00DD683E">
        <w:rPr>
          <w:rFonts w:ascii="Arial" w:hAnsi="Arial" w:cs="Arial"/>
        </w:rPr>
        <w:t xml:space="preserve">R$ </w:t>
      </w:r>
      <w:r w:rsidR="00430C46">
        <w:rPr>
          <w:rFonts w:ascii="Arial" w:hAnsi="Arial" w:cs="Arial"/>
        </w:rPr>
        <w:t>134,00</w:t>
      </w:r>
      <w:r w:rsidR="003B0B1D" w:rsidRPr="00DD683E">
        <w:rPr>
          <w:rFonts w:ascii="Arial" w:hAnsi="Arial" w:cs="Arial"/>
        </w:rPr>
        <w:t xml:space="preserve"> reais</w:t>
      </w:r>
      <w:r w:rsidRPr="00DD683E">
        <w:rPr>
          <w:rFonts w:ascii="Arial" w:hAnsi="Arial" w:cs="Arial"/>
        </w:rPr>
        <w:t>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V - Reembolso por deslocamento em veículo próprio ou alugado: R$ 1,04 (um real e quatro centavos) por quilômetro rodado;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19 A participação da Presidente nas atividades de interesse do CAU/ES, prescinde de convocação por força das competências definidas no artigo 140 do Regimento Interno do CAU/ES.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20 As atividades descritas nesta Portaria devem ocorrer em caráter eventual ou transitório, de modo que os valores e as quantidades de verbas recebidas não configurem pagamento de remuneração e devem pautar-se pelo crivo da razoabilidade, do interesse público e da economicidade dos atos de gestão, bem como pelos demais princípios que regem a Administração Pública.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21 Os casos omissos serão resolvidos pelo Conselho Diretor do CAU/ES.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22 Ficam revogados os demais normativos internos do CAU/ES que contenham disposições em contrário.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Art. 23. Esta Portaria entrará em vigor </w:t>
      </w:r>
      <w:r w:rsidR="00A01028" w:rsidRPr="00DD683E">
        <w:rPr>
          <w:rFonts w:ascii="Arial" w:hAnsi="Arial" w:cs="Arial"/>
        </w:rPr>
        <w:t>em 01 de junho de 2021</w:t>
      </w:r>
      <w:r w:rsidRPr="00DD683E">
        <w:rPr>
          <w:rFonts w:ascii="Arial" w:hAnsi="Arial" w:cs="Arial"/>
        </w:rPr>
        <w:t>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right"/>
        <w:rPr>
          <w:rFonts w:ascii="Arial" w:hAnsi="Arial" w:cs="Arial"/>
        </w:rPr>
      </w:pPr>
      <w:r w:rsidRPr="00DD683E">
        <w:rPr>
          <w:rFonts w:ascii="Arial" w:hAnsi="Arial" w:cs="Arial"/>
        </w:rPr>
        <w:t>Vitória/ES, 2</w:t>
      </w:r>
      <w:r w:rsidR="00F00B9E" w:rsidRPr="00DD683E">
        <w:rPr>
          <w:rFonts w:ascii="Arial" w:hAnsi="Arial" w:cs="Arial"/>
        </w:rPr>
        <w:t>6</w:t>
      </w:r>
      <w:r w:rsidRPr="00DD683E">
        <w:rPr>
          <w:rFonts w:ascii="Arial" w:hAnsi="Arial" w:cs="Arial"/>
        </w:rPr>
        <w:t xml:space="preserve"> de </w:t>
      </w:r>
      <w:r w:rsidR="00A01028" w:rsidRPr="00DD683E">
        <w:rPr>
          <w:rFonts w:ascii="Arial" w:hAnsi="Arial" w:cs="Arial"/>
        </w:rPr>
        <w:t>maio</w:t>
      </w:r>
      <w:r w:rsidRPr="00DD683E">
        <w:rPr>
          <w:rFonts w:ascii="Arial" w:hAnsi="Arial" w:cs="Arial"/>
        </w:rPr>
        <w:t xml:space="preserve"> de 20</w:t>
      </w:r>
      <w:r w:rsidR="00A01028" w:rsidRPr="00DD683E">
        <w:rPr>
          <w:rFonts w:ascii="Arial" w:hAnsi="Arial" w:cs="Arial"/>
        </w:rPr>
        <w:t>21</w:t>
      </w:r>
      <w:r w:rsidRPr="00DD683E">
        <w:rPr>
          <w:rFonts w:ascii="Arial" w:hAnsi="Arial" w:cs="Arial"/>
        </w:rPr>
        <w:t>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357322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357322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357322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357322">
      <w:pPr>
        <w:spacing w:after="0" w:line="240" w:lineRule="auto"/>
        <w:jc w:val="center"/>
        <w:rPr>
          <w:rFonts w:ascii="Arial" w:hAnsi="Arial" w:cs="Arial"/>
          <w:lang w:eastAsia="zh-CN"/>
        </w:rPr>
      </w:pPr>
      <w:r w:rsidRPr="00DD683E">
        <w:rPr>
          <w:rFonts w:ascii="Arial" w:hAnsi="Arial" w:cs="Arial"/>
          <w:b/>
        </w:rPr>
        <w:t>ELIOMAR VENANCIO DE SOUZA FILHO</w:t>
      </w:r>
    </w:p>
    <w:p w:rsidR="00357322" w:rsidRPr="00DD683E" w:rsidRDefault="00357322" w:rsidP="00357322">
      <w:pPr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DD683E">
        <w:rPr>
          <w:rFonts w:ascii="Arial" w:hAnsi="Arial" w:cs="Arial"/>
          <w:lang w:eastAsia="zh-CN"/>
        </w:rPr>
        <w:t>P</w:t>
      </w:r>
      <w:r w:rsidRPr="00DD683E">
        <w:rPr>
          <w:rFonts w:ascii="Arial" w:hAnsi="Arial" w:cs="Arial"/>
          <w:bCs/>
          <w:lang w:eastAsia="zh-CN"/>
        </w:rPr>
        <w:t>residente do CAU/ES</w:t>
      </w:r>
    </w:p>
    <w:p w:rsidR="00327E3D" w:rsidRPr="00DD683E" w:rsidRDefault="00327E3D" w:rsidP="00D3652F">
      <w:pPr>
        <w:pStyle w:val="SemEspaamen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center"/>
        <w:rPr>
          <w:rFonts w:ascii="Arial" w:hAnsi="Arial" w:cs="Arial"/>
        </w:rPr>
      </w:pPr>
    </w:p>
    <w:p w:rsidR="00625448" w:rsidRPr="00DD683E" w:rsidRDefault="00625448" w:rsidP="00D3652F">
      <w:pPr>
        <w:pStyle w:val="SemEspaamento"/>
        <w:jc w:val="center"/>
        <w:rPr>
          <w:rFonts w:ascii="Arial" w:hAnsi="Arial" w:cs="Arial"/>
        </w:rPr>
      </w:pPr>
    </w:p>
    <w:p w:rsidR="00625448" w:rsidRPr="00DD683E" w:rsidRDefault="00625448" w:rsidP="00D3652F">
      <w:pPr>
        <w:pStyle w:val="SemEspaamento"/>
        <w:jc w:val="center"/>
        <w:rPr>
          <w:rFonts w:ascii="Arial" w:hAnsi="Arial" w:cs="Arial"/>
        </w:rPr>
      </w:pPr>
    </w:p>
    <w:p w:rsidR="00357322" w:rsidRPr="00DD683E" w:rsidRDefault="00357322" w:rsidP="00D3652F">
      <w:pPr>
        <w:pStyle w:val="SemEspaamento"/>
        <w:jc w:val="center"/>
        <w:rPr>
          <w:rFonts w:ascii="Arial" w:hAnsi="Arial" w:cs="Arial"/>
        </w:rPr>
      </w:pPr>
    </w:p>
    <w:p w:rsidR="00357322" w:rsidRPr="00DD683E" w:rsidRDefault="00357322" w:rsidP="00D3652F">
      <w:pPr>
        <w:pStyle w:val="SemEspaamento"/>
        <w:jc w:val="center"/>
        <w:rPr>
          <w:rFonts w:ascii="Arial" w:hAnsi="Arial" w:cs="Arial"/>
        </w:rPr>
      </w:pPr>
    </w:p>
    <w:p w:rsidR="00625448" w:rsidRPr="00DD683E" w:rsidRDefault="00625448" w:rsidP="00D3652F">
      <w:pPr>
        <w:pStyle w:val="SemEspaamen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lastRenderedPageBreak/>
        <w:t>ANEXO I - REQUERIMENTO DE PASSAGENS E DIÁRIAS</w:t>
      </w:r>
    </w:p>
    <w:p w:rsidR="00327E3D" w:rsidRPr="00DD683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bCs/>
          <w:sz w:val="16"/>
          <w:szCs w:val="16"/>
        </w:rPr>
        <w:t>Dados do Participante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Nome:</w:t>
            </w:r>
            <w:permStart w:id="554197762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permEnd w:id="554197762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Justificativa da participação: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Comissão/Setor:                                                                                     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Deliberação da Comissão:                                                  Deliberação do Conselho Diretor: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DD683E" w:rsidRPr="00DD683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RG:</w:t>
            </w:r>
            <w:permStart w:id="2073454828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2073454828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716180424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716180424"/>
          </w:p>
        </w:tc>
      </w:tr>
      <w:tr w:rsidR="00DD683E" w:rsidRPr="00DD683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Banco: </w:t>
            </w:r>
            <w:permStart w:id="354840356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354840356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Agência: </w:t>
            </w:r>
            <w:permStart w:id="1862500259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1862500259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Conta corrente nº.: </w:t>
            </w:r>
            <w:permStart w:id="362812497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362812497"/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hanging="993"/>
        <w:jc w:val="both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sz w:val="16"/>
          <w:szCs w:val="16"/>
        </w:rPr>
        <w:t>Dados do evento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DD683E" w:rsidRPr="00DD683E" w:rsidTr="00131D1E">
        <w:trPr>
          <w:trHeight w:val="397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Convocatória nº:     </w:t>
            </w:r>
            <w:permStart w:id="631064794" w:edGrp="everyone"/>
            <w:permEnd w:id="631064794"/>
          </w:p>
        </w:tc>
      </w:tr>
      <w:tr w:rsidR="00DD683E" w:rsidRPr="00DD683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DD683E">
              <w:rPr>
                <w:rFonts w:ascii="Arial" w:hAnsi="Arial" w:cs="Arial"/>
                <w:b/>
                <w:sz w:val="16"/>
                <w:szCs w:val="16"/>
              </w:rPr>
              <w:t>início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do Evento:</w:t>
            </w:r>
            <w:permStart w:id="813646729" w:edGrp="everyone"/>
            <w:permEnd w:id="813646729"/>
          </w:p>
        </w:tc>
        <w:tc>
          <w:tcPr>
            <w:tcW w:w="4536" w:type="dxa"/>
            <w:tcBorders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Cidade do Evento:</w:t>
            </w:r>
            <w:permStart w:id="1427973804" w:edGrp="everyone"/>
            <w:permEnd w:id="1427973804"/>
          </w:p>
        </w:tc>
      </w:tr>
      <w:tr w:rsidR="00DD683E" w:rsidRPr="00DD683E" w:rsidTr="00131D1E">
        <w:trPr>
          <w:trHeight w:val="397"/>
        </w:trPr>
        <w:tc>
          <w:tcPr>
            <w:tcW w:w="10632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DD683E">
              <w:rPr>
                <w:rFonts w:ascii="Arial" w:hAnsi="Arial" w:cs="Arial"/>
                <w:b/>
                <w:sz w:val="16"/>
                <w:szCs w:val="16"/>
              </w:rPr>
              <w:t>término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do Evento: </w:t>
            </w:r>
            <w:permStart w:id="1737491912" w:edGrp="everyone"/>
            <w:permEnd w:id="1737491912"/>
          </w:p>
        </w:tc>
      </w:tr>
      <w:tr w:rsidR="00DD683E" w:rsidRPr="00DD683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shd w:val="clear" w:color="auto" w:fill="FFFFFF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Data de partida:                                   Data de retorno:</w:t>
            </w:r>
            <w:permStart w:id="1535466133" w:edGrp="everyone"/>
            <w:permEnd w:id="1535466133"/>
          </w:p>
        </w:tc>
        <w:tc>
          <w:tcPr>
            <w:tcW w:w="4536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Cidade de origem:</w:t>
            </w:r>
            <w:permStart w:id="982136099" w:edGrp="everyone"/>
            <w:permEnd w:id="982136099"/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316867964" w:edGrp="everyone"/>
            <w:permEnd w:id="316867964"/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Assinale apenas o meio de transporte – os demais valores serão preenchidos pela Gerência Adm/Financeira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432947671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432947671"/>
            <w:r w:rsidRPr="00DD683E">
              <w:rPr>
                <w:rFonts w:ascii="Arial" w:hAnsi="Arial" w:cs="Arial"/>
                <w:sz w:val="16"/>
                <w:szCs w:val="16"/>
              </w:rPr>
              <w:t>) Outros (veículo próprio, ônibus, etc)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DD683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600658425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   </w:t>
            </w:r>
            <w:permEnd w:id="1600658425"/>
            <w:r w:rsidRPr="00DD683E">
              <w:rPr>
                <w:rFonts w:ascii="Arial" w:hAnsi="Arial" w:cs="Arial"/>
                <w:sz w:val="16"/>
                <w:szCs w:val="16"/>
              </w:rPr>
              <w:t>) Veículo CAU/ES                                   Km inicial: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0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987271151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987271151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Aéreo                                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Despacho de bagagem: (  ) SIM    (  ) NÃO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Aeroporto de origem:                        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Faixa de horário preferencial para viagem: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Aeroporto de destino: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O aeroporto de retorno será o mesmo de origem? (  ) SIM (  ) NÃO, em caso de não informar aeroporto: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VALOR DIÁRIA: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8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QT. DIÁRIAS: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TOTAL DIÁRIAS: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TOTAL GERAL: 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OBS:</w:t>
            </w:r>
            <w:permStart w:id="376010436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</w:p>
          <w:permEnd w:id="376010436"/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Se não estiver previsto no Plano de Ação ou não souber o centro de custo, consultar Gerência Adm/Financeira do CAU/ES.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Está previsto no Plano de Ação?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(</w:t>
            </w:r>
            <w:permStart w:id="1373924808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 </w:t>
            </w:r>
            <w:permEnd w:id="1373924808"/>
            <w:r w:rsidRPr="00DD683E">
              <w:rPr>
                <w:rFonts w:ascii="Arial" w:hAnsi="Arial" w:cs="Arial"/>
                <w:bCs/>
                <w:sz w:val="16"/>
                <w:szCs w:val="16"/>
              </w:rPr>
              <w:t>) Sim  (</w:t>
            </w:r>
            <w:permStart w:id="719351139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 </w:t>
            </w:r>
            <w:permEnd w:id="719351139"/>
            <w:r w:rsidRPr="00DD683E">
              <w:rPr>
                <w:rFonts w:ascii="Arial" w:hAnsi="Arial" w:cs="Arial"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526714977" w:edGrp="everyone"/>
            <w:permEnd w:id="526714977"/>
            <w:r w:rsidRPr="00DD683E">
              <w:rPr>
                <w:rFonts w:ascii="Arial" w:hAnsi="Arial" w:cs="Arial"/>
                <w:bCs/>
                <w:sz w:val="16"/>
                <w:szCs w:val="16"/>
              </w:rPr>
              <w:t>Nome do projeto/atividade:</w:t>
            </w:r>
            <w:permStart w:id="1586901073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                                          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1906470261" w:edGrp="everyone"/>
            <w:permEnd w:id="1586901073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1906470261"/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aquisição de passagens: R$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 concessão de diárias: R$ 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p w:rsidR="00327E3D" w:rsidRPr="00DD683E" w:rsidRDefault="00327E3D" w:rsidP="00D3652F">
      <w:pPr>
        <w:spacing w:line="240" w:lineRule="auto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Observação: A concessão das diárias deve pautar-se pelos princípios gerais que norteiam a Administração Pública, por exemplo a razoabilidade, a moralidade, o interesse público e da economicidade dos atos da gestão.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D683E" w:rsidRPr="00DD683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204217231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2042172313"/>
            <w:r w:rsidRPr="00DD683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1344435639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1344435639"/>
            <w:r w:rsidRPr="00DD683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DD683E" w:rsidRDefault="00327E3D" w:rsidP="00D3652F">
      <w:pPr>
        <w:spacing w:line="240" w:lineRule="auto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sz w:val="16"/>
          <w:szCs w:val="16"/>
        </w:rPr>
        <w:t xml:space="preserve">Data: </w:t>
      </w:r>
    </w:p>
    <w:p w:rsidR="00327E3D" w:rsidRPr="00DD683E" w:rsidRDefault="00327E3D" w:rsidP="00D3652F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sz w:val="16"/>
          <w:szCs w:val="16"/>
        </w:rPr>
        <w:t>___________________________________________________________________________</w:t>
      </w:r>
    </w:p>
    <w:p w:rsidR="00327E3D" w:rsidRPr="00DD683E" w:rsidRDefault="00327E3D" w:rsidP="00D3652F">
      <w:pPr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Assinatura do coordenador da comissão ou da chefia imediata</w:t>
      </w:r>
    </w:p>
    <w:p w:rsidR="00327E3D" w:rsidRPr="00DD683E" w:rsidRDefault="00327E3D" w:rsidP="00D3652F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lastRenderedPageBreak/>
        <w:t xml:space="preserve">ANEXO II - REQUERIMENTO DE JETONS E VERBA DE REPRESENTAÇÃO </w:t>
      </w:r>
    </w:p>
    <w:p w:rsidR="00327E3D" w:rsidRPr="00DD683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Nome:</w:t>
            </w:r>
            <w:permStart w:id="1892837475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1892837475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Comissão:</w:t>
            </w:r>
          </w:p>
        </w:tc>
      </w:tr>
      <w:tr w:rsidR="00DD683E" w:rsidRPr="00DD683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RG:</w:t>
            </w:r>
            <w:permStart w:id="972032868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972032868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860321874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860321874"/>
          </w:p>
        </w:tc>
      </w:tr>
      <w:tr w:rsidR="00DD683E" w:rsidRPr="00DD683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1107842425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1107842425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1449818428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1449818428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Conta corrente nº.: </w:t>
            </w:r>
            <w:permStart w:id="709065600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709065600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DD683E" w:rsidRPr="00DD683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Jeton ou auxilio representação</w:t>
            </w: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sz w:val="16"/>
          <w:szCs w:val="16"/>
        </w:rPr>
        <w:t>Atenção: A requisição dos jetons e auxílios de representação devem ser feitos e encaminhados à Gerência Administrativa até o último dia útil do mês vigente.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Assinale apenas o meio de transporte – os demais valores serão preenchidos pela Gerência Adm/Financeira</w:t>
            </w:r>
          </w:p>
        </w:tc>
      </w:tr>
      <w:tr w:rsidR="00DD683E" w:rsidRPr="00DD683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511460866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511460866"/>
            <w:r w:rsidRPr="00DD683E">
              <w:rPr>
                <w:rFonts w:ascii="Arial" w:hAnsi="Arial" w:cs="Arial"/>
                <w:sz w:val="16"/>
                <w:szCs w:val="16"/>
              </w:rPr>
              <w:t>) Outros (veículo próprio, ônibus, etc)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DD683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2109959238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   </w:t>
            </w:r>
            <w:permEnd w:id="2109959238"/>
            <w:r w:rsidRPr="00DD683E">
              <w:rPr>
                <w:rFonts w:ascii="Arial" w:hAnsi="Arial" w:cs="Arial"/>
                <w:sz w:val="16"/>
                <w:szCs w:val="16"/>
              </w:rPr>
              <w:t xml:space="preserve">) Veículo CAU/ES             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QTD DE JETONS:                                                                VALOR TOTAL JETONS: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QTD DE AUXILIOS DE REPRESENTAÇÃO:                      VALOR TOTAL DOS AUXILIOS DE EPRESENTAÇÃO: R$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VALOR TOTAL: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201293565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201293565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Se não estiver previsto no Plano de Ação ou não souber o centro de custo, consultar Gerência Adm/Financeira do CAU/ES.</w:t>
            </w:r>
          </w:p>
        </w:tc>
      </w:tr>
      <w:tr w:rsidR="00DD683E" w:rsidRPr="00DD683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54757243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54757243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500498678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500498678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590096203" w:edGrp="everyone"/>
            <w:permEnd w:id="590096203"/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480515310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480515310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concessão de jetons: R$</w:t>
            </w:r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Dotação orçamentária disponível para pagamento de auxílio de representação: R$ 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D683E" w:rsidRPr="00DD683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46762332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46762332"/>
            <w:r w:rsidRPr="00DD683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1927624586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1927624586"/>
            <w:r w:rsidRPr="00DD683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F00B9E" w:rsidRPr="00DD683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lastRenderedPageBreak/>
        <w:t>ANEXO III -REQUERIMENTO DE REEMBOLSO POR DESLOCAMENT</w:t>
      </w:r>
      <w:r w:rsidR="00F00B9E" w:rsidRPr="00DD683E">
        <w:rPr>
          <w:rFonts w:ascii="Arial" w:hAnsi="Arial" w:cs="Arial"/>
          <w:b/>
          <w:bCs/>
          <w:sz w:val="16"/>
          <w:szCs w:val="16"/>
        </w:rPr>
        <w:t>O EM VEÍCULO PRÓPRIO OU ALUGADO</w:t>
      </w:r>
    </w:p>
    <w:p w:rsidR="00F00B9E" w:rsidRPr="00DD683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Nome:</w:t>
            </w:r>
            <w:permStart w:id="484381200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484381200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Justificativa do deslocamento: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Comissão:                                                                                                         Deliberação da comissão:</w:t>
            </w:r>
          </w:p>
        </w:tc>
      </w:tr>
      <w:tr w:rsidR="00DD683E" w:rsidRPr="00DD683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RG:</w:t>
            </w:r>
            <w:permStart w:id="1782007454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1782007454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599343074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599343074"/>
          </w:p>
        </w:tc>
      </w:tr>
      <w:tr w:rsidR="00DD683E" w:rsidRPr="00DD683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1241541260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1241541260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114963676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114963676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Conta corrente nº.: </w:t>
            </w:r>
            <w:permStart w:id="1706236358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1706236358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DD683E" w:rsidRPr="00DD683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 xml:space="preserve">Km inicial 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e Km final</w:t>
            </w: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sz w:val="16"/>
          <w:szCs w:val="16"/>
        </w:rPr>
        <w:t>Atenção: Anexar junto a este requerimento, cálculo da distância feito pelo google maps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Assinale apenas o meio de transporte – os demais valores serão preenchidos pela Gerência Adm/Financeira</w:t>
            </w:r>
          </w:p>
        </w:tc>
      </w:tr>
      <w:tr w:rsidR="00DD683E" w:rsidRPr="00DD683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626824418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626824418"/>
            <w:r w:rsidRPr="00DD683E">
              <w:rPr>
                <w:rFonts w:ascii="Arial" w:hAnsi="Arial" w:cs="Arial"/>
                <w:sz w:val="16"/>
                <w:szCs w:val="16"/>
              </w:rPr>
              <w:t>) Outros (veículo próprio)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DD683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389032375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   </w:t>
            </w:r>
            <w:permEnd w:id="389032375"/>
            <w:r w:rsidRPr="00DD683E">
              <w:rPr>
                <w:rFonts w:ascii="Arial" w:hAnsi="Arial" w:cs="Arial"/>
                <w:sz w:val="16"/>
                <w:szCs w:val="16"/>
              </w:rPr>
              <w:t xml:space="preserve">) Outros (veículo alugado)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QTD DE KM RODADOS:                                                                VALOR POR KM RODADO: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VALOR TOTAL A SER RESSARCIDO: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310135339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310135339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Se não estiver previsto no Plano de Ação ou não souber o centro de custo, consultar Gerência Adm/Financeira do CAU/ES.</w:t>
            </w:r>
          </w:p>
        </w:tc>
      </w:tr>
      <w:tr w:rsidR="00DD683E" w:rsidRPr="00DD683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212885523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212885523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1813020569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813020569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962291880" w:edGrp="everyone"/>
            <w:permEnd w:id="962291880"/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940580396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940580396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ressarcimento por deslocamento em veículo próprio ou alugado: R$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D683E" w:rsidRPr="00DD683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760703711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760703711"/>
            <w:r w:rsidRPr="00DD683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1052970950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1052970950"/>
            <w:r w:rsidRPr="00DD683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DD683E" w:rsidRDefault="00327E3D" w:rsidP="00D3652F">
      <w:pPr>
        <w:spacing w:line="240" w:lineRule="auto"/>
        <w:jc w:val="center"/>
        <w:rPr>
          <w:rFonts w:ascii="Arial" w:hAnsi="Arial" w:cs="Arial"/>
          <w:bCs/>
          <w:sz w:val="16"/>
          <w:szCs w:val="16"/>
          <w:lang w:eastAsia="zh-CN"/>
        </w:rPr>
      </w:pPr>
    </w:p>
    <w:p w:rsidR="00646F93" w:rsidRPr="00DD683E" w:rsidRDefault="00646F93" w:rsidP="00D3652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sectPr w:rsidR="00646F93" w:rsidRPr="00DD683E" w:rsidSect="003816E6">
      <w:headerReference w:type="default" r:id="rId10"/>
      <w:footerReference w:type="default" r:id="rId11"/>
      <w:pgSz w:w="11907" w:h="16839" w:code="9"/>
      <w:pgMar w:top="1134" w:right="1701" w:bottom="1134" w:left="170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080A" w:rsidRDefault="004B080A">
      <w:pPr>
        <w:spacing w:after="0" w:line="240" w:lineRule="auto"/>
      </w:pPr>
      <w:r>
        <w:separator/>
      </w:r>
    </w:p>
  </w:endnote>
  <w:endnote w:type="continuationSeparator" w:id="0">
    <w:p w:rsidR="004B080A" w:rsidRDefault="004B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362D" w:rsidRDefault="00000000" w:rsidP="0051362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080A" w:rsidRDefault="004B080A">
      <w:pPr>
        <w:spacing w:after="0" w:line="240" w:lineRule="auto"/>
      </w:pPr>
      <w:r>
        <w:separator/>
      </w:r>
    </w:p>
  </w:footnote>
  <w:footnote w:type="continuationSeparator" w:id="0">
    <w:p w:rsidR="004B080A" w:rsidRDefault="004B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F1B" w:rsidRDefault="005578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77DC89" wp14:editId="2C5469A2">
          <wp:simplePos x="0" y="0"/>
          <wp:positionH relativeFrom="page">
            <wp:align>left</wp:align>
          </wp:positionH>
          <wp:positionV relativeFrom="paragraph">
            <wp:posOffset>-374015</wp:posOffset>
          </wp:positionV>
          <wp:extent cx="7656195" cy="10372725"/>
          <wp:effectExtent l="0" t="0" r="1905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37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F1B" w:rsidRDefault="00000000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2455A"/>
    <w:multiLevelType w:val="hybridMultilevel"/>
    <w:tmpl w:val="2DEE4B78"/>
    <w:lvl w:ilvl="0" w:tplc="5BECC05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3732017">
    <w:abstractNumId w:val="0"/>
  </w:num>
  <w:num w:numId="2" w16cid:durableId="723604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F93"/>
    <w:rsid w:val="00016B1F"/>
    <w:rsid w:val="00030755"/>
    <w:rsid w:val="000325EF"/>
    <w:rsid w:val="000465D2"/>
    <w:rsid w:val="00075233"/>
    <w:rsid w:val="00087900"/>
    <w:rsid w:val="001452AC"/>
    <w:rsid w:val="00213418"/>
    <w:rsid w:val="00236D0D"/>
    <w:rsid w:val="0027623A"/>
    <w:rsid w:val="002A6694"/>
    <w:rsid w:val="002E6177"/>
    <w:rsid w:val="002E6B2B"/>
    <w:rsid w:val="00327E3D"/>
    <w:rsid w:val="00357322"/>
    <w:rsid w:val="003577AB"/>
    <w:rsid w:val="0037326F"/>
    <w:rsid w:val="00377E3C"/>
    <w:rsid w:val="003A4DA5"/>
    <w:rsid w:val="003B0B1D"/>
    <w:rsid w:val="003D757B"/>
    <w:rsid w:val="004104B5"/>
    <w:rsid w:val="00430C46"/>
    <w:rsid w:val="004625E6"/>
    <w:rsid w:val="00470A87"/>
    <w:rsid w:val="00482248"/>
    <w:rsid w:val="004B080A"/>
    <w:rsid w:val="004D6CE8"/>
    <w:rsid w:val="00544932"/>
    <w:rsid w:val="00551258"/>
    <w:rsid w:val="005578FA"/>
    <w:rsid w:val="00565282"/>
    <w:rsid w:val="005A2438"/>
    <w:rsid w:val="0060163E"/>
    <w:rsid w:val="00625448"/>
    <w:rsid w:val="006318EB"/>
    <w:rsid w:val="00646F93"/>
    <w:rsid w:val="006A2B69"/>
    <w:rsid w:val="006E002E"/>
    <w:rsid w:val="00705CDC"/>
    <w:rsid w:val="00757A2D"/>
    <w:rsid w:val="007851CD"/>
    <w:rsid w:val="008C117B"/>
    <w:rsid w:val="008C3E14"/>
    <w:rsid w:val="009107B5"/>
    <w:rsid w:val="00916BCC"/>
    <w:rsid w:val="009C0850"/>
    <w:rsid w:val="00A01028"/>
    <w:rsid w:val="00A55B4D"/>
    <w:rsid w:val="00A63886"/>
    <w:rsid w:val="00AB6EEC"/>
    <w:rsid w:val="00B12E9B"/>
    <w:rsid w:val="00B13E1E"/>
    <w:rsid w:val="00C11FDB"/>
    <w:rsid w:val="00C4479C"/>
    <w:rsid w:val="00C72B1D"/>
    <w:rsid w:val="00CE4517"/>
    <w:rsid w:val="00D3652F"/>
    <w:rsid w:val="00D500CF"/>
    <w:rsid w:val="00D60069"/>
    <w:rsid w:val="00DA6947"/>
    <w:rsid w:val="00DC4F9D"/>
    <w:rsid w:val="00DD683E"/>
    <w:rsid w:val="00E111D5"/>
    <w:rsid w:val="00E63EB6"/>
    <w:rsid w:val="00EA3D16"/>
    <w:rsid w:val="00EE4310"/>
    <w:rsid w:val="00F00B9E"/>
    <w:rsid w:val="00F704FA"/>
    <w:rsid w:val="00F92B4D"/>
    <w:rsid w:val="00FB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8503E"/>
  <w15:chartTrackingRefBased/>
  <w15:docId w15:val="{2FFECF74-AE3D-47B0-A274-766B155F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F9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46F93"/>
  </w:style>
  <w:style w:type="paragraph" w:styleId="Rodap">
    <w:name w:val="footer"/>
    <w:basedOn w:val="Normal"/>
    <w:link w:val="RodapChar"/>
    <w:uiPriority w:val="99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F93"/>
  </w:style>
  <w:style w:type="paragraph" w:styleId="Textodebalo">
    <w:name w:val="Balloon Text"/>
    <w:basedOn w:val="Normal"/>
    <w:link w:val="TextodebaloChar"/>
    <w:uiPriority w:val="99"/>
    <w:semiHidden/>
    <w:unhideWhenUsed/>
    <w:rsid w:val="00EE4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31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5233"/>
    <w:pPr>
      <w:ind w:left="720"/>
      <w:contextualSpacing/>
    </w:pPr>
  </w:style>
  <w:style w:type="table" w:styleId="Tabelacomgrade">
    <w:name w:val="Table Grid"/>
    <w:basedOn w:val="Tabelanormal"/>
    <w:uiPriority w:val="39"/>
    <w:rsid w:val="00276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27E3D"/>
    <w:rPr>
      <w:b/>
      <w:bCs/>
    </w:rPr>
  </w:style>
  <w:style w:type="paragraph" w:styleId="NormalWeb">
    <w:name w:val="Normal (Web)"/>
    <w:basedOn w:val="Normal"/>
    <w:qFormat/>
    <w:rsid w:val="0032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27E3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06D7DF-D46B-48CA-A43E-F7F99EFD0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8074F8-F8C2-4008-9BF9-4BEF907467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07D9E-709F-43E2-9940-BF4708358E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3535</Words>
  <Characters>19091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Assistente 2 - CAU/ES</cp:lastModifiedBy>
  <cp:revision>8</cp:revision>
  <cp:lastPrinted>2021-07-22T13:32:00Z</cp:lastPrinted>
  <dcterms:created xsi:type="dcterms:W3CDTF">2021-07-06T14:03:00Z</dcterms:created>
  <dcterms:modified xsi:type="dcterms:W3CDTF">2022-10-04T11:09:00Z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