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48A9C140" w:rsidR="00EA5C7A" w:rsidRPr="001A14F3" w:rsidRDefault="001A2AE4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PROCESSO Nº</w:t>
            </w:r>
          </w:p>
        </w:tc>
        <w:tc>
          <w:tcPr>
            <w:tcW w:w="3854" w:type="pct"/>
          </w:tcPr>
          <w:p w14:paraId="10BBA400" w14:textId="289CEB38" w:rsidR="00EA5C7A" w:rsidRPr="001A14F3" w:rsidRDefault="001A2AE4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094/2019</w:t>
            </w:r>
          </w:p>
        </w:tc>
      </w:tr>
      <w:tr w:rsidR="001A2AE4" w:rsidRPr="001A14F3" w14:paraId="5426E3A6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1B21977A" w14:textId="5FD6514E" w:rsidR="001A2AE4" w:rsidRPr="001A14F3" w:rsidRDefault="001A2AE4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2BCE840" w14:textId="02119F51" w:rsidR="001A2AE4" w:rsidRPr="001A14F3" w:rsidRDefault="001A2AE4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2AE4">
              <w:rPr>
                <w:rFonts w:ascii="Arial" w:hAnsi="Arial" w:cs="Arial"/>
                <w:b/>
                <w:sz w:val="22"/>
                <w:szCs w:val="22"/>
              </w:rPr>
              <w:t>DARQ CONSULTORIA E PROJETOS LTDA - ME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68628868" w:rsidR="00EA5C7A" w:rsidRPr="001A14F3" w:rsidRDefault="001A2AE4" w:rsidP="001A2AE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2AE4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Julgamento de Recurso – </w:t>
            </w: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Ausência de registro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2ACD01C5" w:rsidR="000B478A" w:rsidRPr="001A14F3" w:rsidRDefault="002F3828" w:rsidP="00B5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MINUTA DE 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B55B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284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02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02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dez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2A9B8028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A2AE4">
        <w:rPr>
          <w:rFonts w:ascii="Arial" w:hAnsi="Arial" w:cs="Arial"/>
          <w:b/>
          <w:color w:val="000000" w:themeColor="text1"/>
          <w:sz w:val="22"/>
          <w:szCs w:val="22"/>
        </w:rPr>
        <w:t>Julga recurso nos autos do processo CEP Nº 094/2019.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395BE82D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3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10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dez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embro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049664DA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2663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1A2A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1A2AE4">
        <w:rPr>
          <w:rFonts w:ascii="Arial" w:hAnsi="Arial" w:cs="Arial"/>
          <w:bCs/>
          <w:color w:val="000000" w:themeColor="text1"/>
          <w:sz w:val="22"/>
          <w:szCs w:val="22"/>
        </w:rPr>
        <w:t>o voto do relator do recurso</w:t>
      </w:r>
      <w:r w:rsidR="002663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A2AE4" w:rsidRPr="001A2AE4">
        <w:rPr>
          <w:rFonts w:ascii="Arial" w:hAnsi="Arial" w:cs="Arial"/>
          <w:bCs/>
          <w:color w:val="000000" w:themeColor="text1"/>
          <w:sz w:val="22"/>
          <w:szCs w:val="22"/>
        </w:rPr>
        <w:t xml:space="preserve">ao plenário nos autos do processo CEP nº 094/2019, </w:t>
      </w:r>
      <w:r w:rsidR="001A2AE4">
        <w:rPr>
          <w:rFonts w:ascii="Arial" w:hAnsi="Arial" w:cs="Arial"/>
          <w:bCs/>
          <w:color w:val="000000" w:themeColor="text1"/>
          <w:sz w:val="22"/>
          <w:szCs w:val="22"/>
        </w:rPr>
        <w:t>a fim de reconhecer a NULIDADE do auto de infração e determinar o arquivamento do processo.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2C459C" w14:textId="5C82EBF7" w:rsidR="001A2AE4" w:rsidRPr="00BF2CBB" w:rsidRDefault="001A2AE4" w:rsidP="001A2AE4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2. </w:t>
      </w:r>
      <w:r w:rsidRPr="00BF2CB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Devolver</w:t>
      </w:r>
      <w:r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 processo à CEP, para cumprimento da comunicação determinada pelo art. 25 da Resolução CAU/BR nº 022/2012.</w:t>
      </w:r>
    </w:p>
    <w:p w14:paraId="437750D5" w14:textId="77777777" w:rsidR="001A2AE4" w:rsidRPr="00BF2CBB" w:rsidRDefault="001A2AE4" w:rsidP="001A2AE4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5364C914" w14:textId="77777777" w:rsidR="001A2AE4" w:rsidRPr="00BF2CBB" w:rsidRDefault="001A2AE4" w:rsidP="001A2AE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Pr="00BF2C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BF2CBB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FAD887" w14:textId="77777777" w:rsidR="00B55BD0" w:rsidRPr="00CF3FBF" w:rsidRDefault="00B55BD0" w:rsidP="00B55BD0">
      <w:pPr>
        <w:rPr>
          <w:rFonts w:ascii="Arial" w:hAnsi="Arial" w:cs="Arial"/>
          <w:color w:val="000000" w:themeColor="text1"/>
          <w:sz w:val="22"/>
          <w:szCs w:val="22"/>
        </w:rPr>
      </w:pPr>
      <w:r w:rsidRPr="00CF3FBF">
        <w:rPr>
          <w:rFonts w:ascii="Arial" w:hAnsi="Arial" w:cs="Arial"/>
          <w:color w:val="000000" w:themeColor="text1"/>
          <w:spacing w:val="6"/>
          <w:sz w:val="22"/>
          <w:szCs w:val="22"/>
        </w:rPr>
        <w:t>Com 08 votos favoráveis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748FF1CE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100215">
        <w:rPr>
          <w:rFonts w:ascii="Arial" w:hAnsi="Arial" w:cs="Arial"/>
          <w:sz w:val="22"/>
          <w:szCs w:val="22"/>
        </w:rPr>
        <w:t>10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dezembro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8DCD0F" w14:textId="77777777" w:rsidR="002663E9" w:rsidRDefault="002663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4006FF8" w14:textId="77777777" w:rsidR="002663E9" w:rsidRDefault="002663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FD46DC8" w14:textId="77777777" w:rsidR="002663E9" w:rsidRDefault="002663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1063"/>
        <w:gridCol w:w="663"/>
        <w:gridCol w:w="798"/>
        <w:gridCol w:w="1238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1226FA21" w:rsidR="004F4625" w:rsidRPr="001A14F3" w:rsidRDefault="00E64131" w:rsidP="001002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1002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9D4EA2">
        <w:trPr>
          <w:trHeight w:val="315"/>
        </w:trPr>
        <w:tc>
          <w:tcPr>
            <w:tcW w:w="2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1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9D4EA2">
        <w:trPr>
          <w:trHeight w:val="315"/>
        </w:trPr>
        <w:tc>
          <w:tcPr>
            <w:tcW w:w="27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B55BD0" w:rsidRPr="001A14F3" w14:paraId="08DCD577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39E3DC96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6925E993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75923DEE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7B9B229D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065ED2B1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18A33879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7EC59442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13741FAC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7CD59E82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4B4529D0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2A2EEF38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41650B7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659BF2E9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63DC8256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2AC2BDFF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B55BD0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5C88C9AE" w:rsidR="00B55BD0" w:rsidRPr="001A14F3" w:rsidRDefault="00B55BD0" w:rsidP="00B5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BD0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5BB57CFC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</w:p>
        </w:tc>
      </w:tr>
      <w:tr w:rsidR="00B55BD0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B55BD0" w:rsidRPr="001A14F3" w:rsidRDefault="00B55BD0" w:rsidP="00B5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BD0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7C3B2CF2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10/12/2020</w:t>
            </w:r>
          </w:p>
        </w:tc>
      </w:tr>
      <w:tr w:rsidR="00B55BD0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B55BD0" w:rsidRPr="001A14F3" w:rsidRDefault="00B55BD0" w:rsidP="00B5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BD0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63A8F45A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1A2AE4">
              <w:rPr>
                <w:rFonts w:ascii="Arial" w:hAnsi="Arial" w:cs="Arial"/>
                <w:color w:val="000000"/>
                <w:sz w:val="22"/>
                <w:szCs w:val="22"/>
              </w:rPr>
              <w:t>Julga recurso nos autos do processo CEP Nº 094/2019.</w:t>
            </w:r>
          </w:p>
        </w:tc>
      </w:tr>
      <w:tr w:rsidR="00B55BD0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B55BD0" w:rsidRPr="001A14F3" w:rsidRDefault="00B55BD0" w:rsidP="00B5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BD0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B55BD0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1DD594A3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8</w:t>
            </w:r>
            <w:proofErr w:type="gramEnd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( 8 )</w:t>
            </w:r>
          </w:p>
        </w:tc>
      </w:tr>
      <w:bookmarkEnd w:id="0"/>
      <w:tr w:rsidR="00B55BD0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BD0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B55BD0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BD0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5BD0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B55BD0" w:rsidRPr="001A14F3" w:rsidRDefault="00B55BD0" w:rsidP="00B55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B55BD0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5BD0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5BD0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5BD0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5BD0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B55BD0" w:rsidRPr="001A14F3" w:rsidRDefault="00B55BD0" w:rsidP="00B55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80CB2" w14:textId="77777777" w:rsidR="000A5526" w:rsidRDefault="000A5526" w:rsidP="002D55E6">
      <w:r>
        <w:separator/>
      </w:r>
    </w:p>
  </w:endnote>
  <w:endnote w:type="continuationSeparator" w:id="0">
    <w:p w14:paraId="6274B17A" w14:textId="77777777" w:rsidR="000A5526" w:rsidRDefault="000A552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D665F" w14:textId="77777777" w:rsidR="000A5526" w:rsidRDefault="000A5526" w:rsidP="002D55E6">
      <w:r>
        <w:separator/>
      </w:r>
    </w:p>
  </w:footnote>
  <w:footnote w:type="continuationSeparator" w:id="0">
    <w:p w14:paraId="63364557" w14:textId="77777777" w:rsidR="000A5526" w:rsidRDefault="000A552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A5526"/>
    <w:rsid w:val="000B1883"/>
    <w:rsid w:val="000B3B16"/>
    <w:rsid w:val="000B478A"/>
    <w:rsid w:val="000C0D8A"/>
    <w:rsid w:val="00100215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2AE4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663E9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2F3828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77C0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144F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94190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D4EA2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806B9"/>
    <w:rsid w:val="00A85DAB"/>
    <w:rsid w:val="00A87511"/>
    <w:rsid w:val="00AA005D"/>
    <w:rsid w:val="00AA075A"/>
    <w:rsid w:val="00AA5079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55BD0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49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172E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81F"/>
    <w:rsid w:val="00D82F11"/>
    <w:rsid w:val="00D942D4"/>
    <w:rsid w:val="00DA10E7"/>
    <w:rsid w:val="00DA74F3"/>
    <w:rsid w:val="00DB0F0E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C6D9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FC2"/>
    <w:rsid w:val="00F92E81"/>
    <w:rsid w:val="00F93038"/>
    <w:rsid w:val="00F94042"/>
    <w:rsid w:val="00FA1383"/>
    <w:rsid w:val="00FA4BAB"/>
    <w:rsid w:val="00FB0C1E"/>
    <w:rsid w:val="00FB6A80"/>
    <w:rsid w:val="00FE2F28"/>
    <w:rsid w:val="00FE5C46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8C8FD-252B-4B2C-84A6-2A53681B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2021-03-22T17:14:00Z</dcterms:created>
  <dcterms:modified xsi:type="dcterms:W3CDTF">2021-03-22T17:15:00Z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