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3C6C7D79" w:rsidR="00EA5C7A" w:rsidRPr="001A14F3" w:rsidRDefault="00297065" w:rsidP="0029706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 1º trimestre de 20</w:t>
            </w:r>
            <w:r w:rsidR="001A14F3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767DAAC9" w:rsidR="000B478A" w:rsidRPr="001A14F3" w:rsidRDefault="000B478A" w:rsidP="0037719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239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 DE ABRIL DE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323BA6AE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contas do CAU/ES, referente ao </w:t>
      </w:r>
      <w:r w:rsidR="0051379C" w:rsidRPr="001A14F3">
        <w:rPr>
          <w:rFonts w:ascii="Arial" w:hAnsi="Arial" w:cs="Arial"/>
          <w:b/>
          <w:sz w:val="22"/>
          <w:szCs w:val="22"/>
          <w:lang w:bidi="en-US"/>
        </w:rPr>
        <w:t>1º trimestre de 20</w:t>
      </w:r>
      <w:r w:rsidR="001A14F3" w:rsidRPr="001A14F3">
        <w:rPr>
          <w:rFonts w:ascii="Arial" w:hAnsi="Arial" w:cs="Arial"/>
          <w:b/>
          <w:sz w:val="22"/>
          <w:szCs w:val="22"/>
          <w:lang w:bidi="en-US"/>
        </w:rPr>
        <w:t>20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70A0CC9D" w:rsidR="009B4D73" w:rsidRPr="001A14F3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21 de agosto de 2018, </w:t>
      </w:r>
      <w:r w:rsidR="001A14F3" w:rsidRPr="001A14F3">
        <w:rPr>
          <w:rFonts w:ascii="Arial" w:hAnsi="Arial" w:cs="Arial"/>
          <w:color w:val="000000" w:themeColor="text1"/>
          <w:sz w:val="22"/>
          <w:szCs w:val="22"/>
        </w:rPr>
        <w:t>reunido ordinariamente, de forma online, para a 85ª Sessão Plenária Ordinária, realizada no dia 28 de abril de 2020, após análise do assunto em referência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2A022523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1A14F3">
        <w:rPr>
          <w:rFonts w:ascii="Arial" w:hAnsi="Arial" w:cs="Arial"/>
          <w:sz w:val="22"/>
          <w:szCs w:val="22"/>
        </w:rPr>
        <w:t>Consi</w:t>
      </w:r>
      <w:r w:rsidR="00970F61" w:rsidRPr="001A14F3">
        <w:rPr>
          <w:rFonts w:ascii="Arial" w:hAnsi="Arial" w:cs="Arial"/>
          <w:sz w:val="22"/>
          <w:szCs w:val="22"/>
        </w:rPr>
        <w:t xml:space="preserve">derando </w:t>
      </w:r>
      <w:r w:rsidRPr="001A14F3">
        <w:rPr>
          <w:rFonts w:ascii="Arial" w:hAnsi="Arial" w:cs="Arial"/>
          <w:sz w:val="22"/>
          <w:szCs w:val="22"/>
        </w:rPr>
        <w:t>a Deliberação</w:t>
      </w:r>
      <w:r w:rsidR="00970F61" w:rsidRPr="001A14F3">
        <w:rPr>
          <w:rFonts w:ascii="Arial" w:hAnsi="Arial" w:cs="Arial"/>
          <w:sz w:val="22"/>
          <w:szCs w:val="22"/>
        </w:rPr>
        <w:t xml:space="preserve"> CPFA</w:t>
      </w:r>
      <w:r w:rsidRPr="001A14F3">
        <w:rPr>
          <w:rFonts w:ascii="Arial" w:hAnsi="Arial" w:cs="Arial"/>
          <w:sz w:val="22"/>
          <w:szCs w:val="22"/>
        </w:rPr>
        <w:t xml:space="preserve"> nº </w:t>
      </w:r>
      <w:r w:rsidR="001A14F3" w:rsidRPr="001A14F3">
        <w:rPr>
          <w:rFonts w:ascii="Arial" w:hAnsi="Arial" w:cs="Arial"/>
          <w:sz w:val="22"/>
          <w:szCs w:val="22"/>
        </w:rPr>
        <w:t>XX/2020</w:t>
      </w:r>
      <w:r w:rsidRPr="001A14F3">
        <w:rPr>
          <w:rFonts w:ascii="Arial" w:hAnsi="Arial" w:cs="Arial"/>
          <w:sz w:val="22"/>
          <w:szCs w:val="22"/>
        </w:rPr>
        <w:t xml:space="preserve">, de </w:t>
      </w:r>
      <w:r w:rsidR="001A14F3" w:rsidRPr="001A14F3">
        <w:rPr>
          <w:rFonts w:ascii="Arial" w:hAnsi="Arial" w:cs="Arial"/>
          <w:sz w:val="22"/>
          <w:szCs w:val="22"/>
        </w:rPr>
        <w:t>22</w:t>
      </w:r>
      <w:r w:rsidR="00970F61" w:rsidRPr="001A14F3">
        <w:rPr>
          <w:rFonts w:ascii="Arial" w:hAnsi="Arial" w:cs="Arial"/>
          <w:sz w:val="22"/>
          <w:szCs w:val="22"/>
        </w:rPr>
        <w:t xml:space="preserve"> de abril </w:t>
      </w:r>
      <w:r w:rsidRPr="001A14F3">
        <w:rPr>
          <w:rFonts w:ascii="Arial" w:hAnsi="Arial" w:cs="Arial"/>
          <w:sz w:val="22"/>
          <w:szCs w:val="22"/>
        </w:rPr>
        <w:t>de 20</w:t>
      </w:r>
      <w:r w:rsidR="001A14F3" w:rsidRPr="001A14F3">
        <w:rPr>
          <w:rFonts w:ascii="Arial" w:hAnsi="Arial" w:cs="Arial"/>
          <w:sz w:val="22"/>
          <w:szCs w:val="22"/>
        </w:rPr>
        <w:t>20, aprovada na 70ª Reunião Ordinária da CPFA</w:t>
      </w:r>
      <w:r w:rsidRPr="001A14F3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1BFEA970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>o relatório de prestação de contas do CAU/ES, referente ao 1º trimestre de 20</w:t>
      </w:r>
      <w:r w:rsidR="001A14F3" w:rsidRPr="001A14F3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CFDB5BD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020955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020955"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7777777" w:rsidR="001A14F3" w:rsidRPr="001A14F3" w:rsidRDefault="001A14F3" w:rsidP="001A14F3">
      <w:pPr>
        <w:jc w:val="right"/>
        <w:rPr>
          <w:rFonts w:ascii="Arial" w:hAnsi="Arial" w:cs="Arial"/>
          <w:sz w:val="22"/>
          <w:szCs w:val="22"/>
        </w:rPr>
      </w:pPr>
      <w:r w:rsidRPr="001A14F3">
        <w:rPr>
          <w:rFonts w:ascii="Arial" w:hAnsi="Arial" w:cs="Arial"/>
          <w:sz w:val="22"/>
          <w:szCs w:val="22"/>
        </w:rPr>
        <w:t xml:space="preserve">Vitória/ES, 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28 de abril de 2020</w:t>
      </w:r>
      <w:r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C31E76F" w14:textId="77777777" w:rsidR="00020955" w:rsidRDefault="00020955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8843A6" w14:textId="77777777" w:rsidR="00020955" w:rsidRDefault="00020955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398053B" w14:textId="77777777" w:rsidR="00020955" w:rsidRDefault="00020955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A0D7EAE" w14:textId="77777777" w:rsidR="00020955" w:rsidRPr="001A14F3" w:rsidRDefault="00020955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C4CBB83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1052"/>
        <w:gridCol w:w="647"/>
        <w:gridCol w:w="784"/>
        <w:gridCol w:w="1233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6E095354" w:rsidR="004F4625" w:rsidRPr="001A14F3" w:rsidRDefault="001A14F3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85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A14F3">
        <w:trPr>
          <w:trHeight w:val="315"/>
        </w:trPr>
        <w:tc>
          <w:tcPr>
            <w:tcW w:w="2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A14F3">
        <w:trPr>
          <w:trHeight w:val="315"/>
        </w:trPr>
        <w:tc>
          <w:tcPr>
            <w:tcW w:w="28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1A14F3" w:rsidRPr="001A14F3" w14:paraId="08DCD577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6F9A6D3B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925E993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137A798B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7B9B229D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1CFD0168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8A33879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581B2DB5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13741FAC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21D3640F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B4529D0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363D8625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41650B72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30F32C5D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63DC8256" w14:textId="77777777" w:rsidTr="001A14F3">
        <w:trPr>
          <w:trHeight w:val="300"/>
        </w:trPr>
        <w:tc>
          <w:tcPr>
            <w:tcW w:w="28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710B153E" w:rsidR="001A14F3" w:rsidRPr="001A14F3" w:rsidRDefault="00020955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14F3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6C40B5D0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085</w:t>
            </w:r>
          </w:p>
        </w:tc>
      </w:tr>
      <w:tr w:rsidR="001A14F3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6FEB79B9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 28/04/2020</w:t>
            </w:r>
          </w:p>
        </w:tc>
      </w:tr>
      <w:tr w:rsidR="001A14F3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2549822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 Aprovação do relatório de prestação de contas do 1º trimestre de 2020.</w:t>
            </w:r>
          </w:p>
        </w:tc>
      </w:tr>
      <w:tr w:rsidR="001A14F3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A14F3" w:rsidRPr="001A14F3" w:rsidRDefault="001A14F3" w:rsidP="001A14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A14F3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5BEAF652" w:rsidR="001A14F3" w:rsidRPr="001A14F3" w:rsidRDefault="001A14F3" w:rsidP="000209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(  </w:t>
            </w:r>
            <w:r w:rsidR="000209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( 8 )</w:t>
            </w:r>
          </w:p>
        </w:tc>
      </w:tr>
      <w:tr w:rsidR="001A14F3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A14F3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4F3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A14F3" w:rsidRPr="001A14F3" w:rsidRDefault="001A14F3" w:rsidP="001A14F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A14F3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14F3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1A14F3" w:rsidRPr="001A14F3" w:rsidRDefault="001A14F3" w:rsidP="001A14F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069CE" w14:textId="77777777" w:rsidR="00ED11A3" w:rsidRDefault="00ED11A3" w:rsidP="002D55E6">
      <w:r>
        <w:separator/>
      </w:r>
    </w:p>
  </w:endnote>
  <w:endnote w:type="continuationSeparator" w:id="0">
    <w:p w14:paraId="0E784176" w14:textId="77777777" w:rsidR="00ED11A3" w:rsidRDefault="00ED11A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83A5" w14:textId="77777777" w:rsidR="00ED11A3" w:rsidRDefault="00ED11A3" w:rsidP="002D55E6">
      <w:r>
        <w:separator/>
      </w:r>
    </w:p>
  </w:footnote>
  <w:footnote w:type="continuationSeparator" w:id="0">
    <w:p w14:paraId="5C2AD13E" w14:textId="77777777" w:rsidR="00ED11A3" w:rsidRDefault="00ED11A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095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D11A3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06E9C-E84C-4EDC-8916-9D53EC4A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2019-05-07T17:04:00Z</cp:lastPrinted>
  <dcterms:created xsi:type="dcterms:W3CDTF">2020-04-28T18:01:00Z</dcterms:created>
  <dcterms:modified xsi:type="dcterms:W3CDTF">2020-11-09T17:54:00Z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