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  <w:bookmarkStart w:id="0" w:name="_GoBack"/>
      <w:bookmarkEnd w:id="0"/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5B022D" w:rsidP="00DA63B1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Julgamento de Recurso</w:t>
            </w:r>
            <w:r w:rsidR="002D7199">
              <w:rPr>
                <w:rFonts w:ascii="Arial" w:hAnsi="Arial" w:cs="Arial"/>
                <w:b/>
                <w:szCs w:val="24"/>
                <w:lang w:bidi="en-US"/>
              </w:rPr>
              <w:t xml:space="preserve"> -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 Processo CEP nº 109/2016</w:t>
            </w:r>
            <w:r w:rsidR="00A935C4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A62B2D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A62B2D">
              <w:rPr>
                <w:rFonts w:ascii="Arial" w:hAnsi="Arial" w:cs="Arial"/>
                <w:b/>
                <w:color w:val="000000" w:themeColor="text1"/>
                <w:szCs w:val="24"/>
              </w:rPr>
              <w:t>165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5B022D">
              <w:rPr>
                <w:rFonts w:ascii="Arial" w:hAnsi="Arial" w:cs="Arial"/>
                <w:b/>
                <w:color w:val="000000" w:themeColor="text1"/>
                <w:szCs w:val="24"/>
              </w:rPr>
              <w:t>28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9A599F" w:rsidRPr="009A599F">
        <w:rPr>
          <w:rFonts w:ascii="Arial" w:hAnsi="Arial" w:cs="Arial"/>
          <w:b/>
          <w:color w:val="000000" w:themeColor="text1"/>
        </w:rPr>
        <w:t xml:space="preserve">Aprova o </w:t>
      </w:r>
      <w:r w:rsidR="00EA6424">
        <w:rPr>
          <w:rFonts w:ascii="Arial" w:hAnsi="Arial" w:cs="Arial"/>
          <w:b/>
          <w:color w:val="000000" w:themeColor="text1"/>
        </w:rPr>
        <w:t>relatório e voto do Conselheiro Relator, a fim de manter a decisão da Comissão de Exercício Profissional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</w:t>
      </w:r>
      <w:r w:rsidR="00CB61B8">
        <w:rPr>
          <w:rFonts w:ascii="Arial" w:hAnsi="Arial" w:cs="Arial"/>
          <w:color w:val="000000" w:themeColor="text1"/>
          <w:szCs w:val="24"/>
        </w:rPr>
        <w:t>LXI</w:t>
      </w:r>
      <w:r w:rsidRPr="008B41DD">
        <w:rPr>
          <w:rFonts w:ascii="Arial" w:hAnsi="Arial" w:cs="Arial"/>
          <w:color w:val="000000" w:themeColor="text1"/>
          <w:szCs w:val="24"/>
        </w:rPr>
        <w:t xml:space="preserve"> do Regimento Interno, aprovado pela Deliberação Plenária CAU/ES nº 121, de 21 de agosto de 2018, reunido ordinariamente na sede do CAU/ES, na Rua Hélio Marconi, nº 58, Bento Ferreira, Vitória/ES, na 7</w:t>
      </w:r>
      <w:r w:rsidR="00CB61B8">
        <w:rPr>
          <w:rFonts w:ascii="Arial" w:hAnsi="Arial" w:cs="Arial"/>
          <w:color w:val="000000" w:themeColor="text1"/>
          <w:szCs w:val="24"/>
        </w:rPr>
        <w:t>5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CB61B8">
        <w:rPr>
          <w:rFonts w:ascii="Arial" w:hAnsi="Arial" w:cs="Arial"/>
          <w:color w:val="000000" w:themeColor="text1"/>
          <w:szCs w:val="24"/>
        </w:rPr>
        <w:t>28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70F61">
        <w:rPr>
          <w:rFonts w:ascii="Arial" w:hAnsi="Arial" w:cs="Arial"/>
          <w:color w:val="000000" w:themeColor="text1"/>
          <w:szCs w:val="24"/>
        </w:rPr>
        <w:t>maio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</w:t>
      </w:r>
      <w:r w:rsidR="00CB61B8">
        <w:rPr>
          <w:rFonts w:ascii="Arial" w:hAnsi="Arial" w:cs="Arial"/>
          <w:color w:val="000000" w:themeColor="text1"/>
          <w:szCs w:val="24"/>
        </w:rPr>
        <w:t>lise do assunto em referência;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Pr="008B41DD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4A42C5">
        <w:rPr>
          <w:rFonts w:ascii="Arial" w:eastAsia="Times New Roman" w:hAnsi="Arial" w:cs="Arial"/>
          <w:b/>
          <w:color w:val="000000" w:themeColor="text1"/>
          <w:lang w:eastAsia="pt-BR"/>
        </w:rPr>
        <w:t xml:space="preserve">1. </w:t>
      </w:r>
      <w:r w:rsidR="009A599F" w:rsidRPr="009A599F">
        <w:rPr>
          <w:rFonts w:ascii="Arial" w:eastAsia="Times New Roman" w:hAnsi="Arial" w:cs="Arial"/>
          <w:b/>
          <w:color w:val="000000" w:themeColor="text1"/>
          <w:lang w:eastAsia="pt-BR"/>
        </w:rPr>
        <w:t>Aprovar</w:t>
      </w:r>
      <w:r w:rsidR="009A599F" w:rsidRPr="009A599F">
        <w:rPr>
          <w:rFonts w:ascii="Arial" w:eastAsia="Times New Roman" w:hAnsi="Arial" w:cs="Arial"/>
          <w:color w:val="000000" w:themeColor="text1"/>
          <w:lang w:eastAsia="pt-BR"/>
        </w:rPr>
        <w:t xml:space="preserve"> o</w:t>
      </w:r>
      <w:r w:rsidR="00DA63B1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CB61B8">
        <w:rPr>
          <w:rFonts w:ascii="Arial" w:eastAsia="Times New Roman" w:hAnsi="Arial" w:cs="Arial"/>
          <w:color w:val="000000" w:themeColor="text1"/>
          <w:lang w:eastAsia="pt-BR"/>
        </w:rPr>
        <w:t xml:space="preserve">voto do Conselheiro Relator, João Marcelo de Souza Moreira, </w:t>
      </w:r>
      <w:r w:rsidR="000F49BE">
        <w:rPr>
          <w:rFonts w:ascii="Arial" w:eastAsia="Times New Roman" w:hAnsi="Arial" w:cs="Arial"/>
          <w:color w:val="000000" w:themeColor="text1"/>
          <w:lang w:eastAsia="pt-BR"/>
        </w:rPr>
        <w:t>mantendo o auto de infração</w:t>
      </w:r>
      <w:r w:rsidR="004A42C5">
        <w:rPr>
          <w:rFonts w:ascii="Arial" w:eastAsia="Times New Roman" w:hAnsi="Arial" w:cs="Arial"/>
          <w:color w:val="000000" w:themeColor="text1"/>
          <w:lang w:eastAsia="pt-BR"/>
        </w:rPr>
        <w:t xml:space="preserve"> e a multa cominada</w:t>
      </w:r>
      <w:r w:rsidR="000F49BE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4A42C5">
        <w:rPr>
          <w:rFonts w:ascii="Arial" w:eastAsia="Times New Roman" w:hAnsi="Arial" w:cs="Arial"/>
          <w:color w:val="000000" w:themeColor="text1"/>
          <w:lang w:eastAsia="pt-BR"/>
        </w:rPr>
        <w:t>nos exatos termos da decisão</w:t>
      </w:r>
      <w:r w:rsidR="000F49BE">
        <w:rPr>
          <w:rFonts w:ascii="Arial" w:eastAsia="Times New Roman" w:hAnsi="Arial" w:cs="Arial"/>
          <w:color w:val="000000" w:themeColor="text1"/>
          <w:lang w:eastAsia="pt-BR"/>
        </w:rPr>
        <w:t xml:space="preserve"> da CEP exarada em </w:t>
      </w:r>
      <w:r w:rsidR="004A42C5">
        <w:rPr>
          <w:rFonts w:ascii="Arial" w:eastAsia="Times New Roman" w:hAnsi="Arial" w:cs="Arial"/>
          <w:color w:val="000000" w:themeColor="text1"/>
          <w:lang w:eastAsia="pt-BR"/>
        </w:rPr>
        <w:t>07 de agosto de 2018.</w:t>
      </w:r>
    </w:p>
    <w:p w:rsidR="00CB61B8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4A42C5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4A42C5">
        <w:rPr>
          <w:rFonts w:ascii="Arial" w:eastAsia="Times New Roman" w:hAnsi="Arial" w:cs="Arial"/>
          <w:b/>
          <w:color w:val="000000" w:themeColor="text1"/>
          <w:lang w:eastAsia="pt-BR"/>
        </w:rPr>
        <w:t>2. Devolver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o processo à CEP, para cumprimento da comunicação determinada pelo art. 25 da </w:t>
      </w:r>
      <w:r w:rsidRPr="004A42C5">
        <w:rPr>
          <w:rFonts w:ascii="Arial" w:eastAsia="Times New Roman" w:hAnsi="Arial" w:cs="Arial"/>
          <w:color w:val="000000" w:themeColor="text1"/>
          <w:lang w:eastAsia="pt-BR"/>
        </w:rPr>
        <w:t>Resolução CAU/BR nº 022/2012</w:t>
      </w:r>
      <w:r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4A42C5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87C20" w:rsidRPr="008B41DD" w:rsidRDefault="004A42C5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</w:t>
      </w:r>
      <w:r w:rsidR="00587C20" w:rsidRPr="003A51C2">
        <w:rPr>
          <w:rFonts w:ascii="Arial" w:hAnsi="Arial" w:cs="Arial"/>
          <w:b/>
          <w:bCs/>
          <w:color w:val="000000" w:themeColor="text1"/>
        </w:rPr>
        <w:t>.</w:t>
      </w:r>
      <w:r w:rsidR="00587C20" w:rsidRPr="008B41DD">
        <w:rPr>
          <w:rFonts w:ascii="Arial" w:hAnsi="Arial" w:cs="Arial"/>
          <w:bCs/>
          <w:color w:val="000000" w:themeColor="text1"/>
        </w:rPr>
        <w:t xml:space="preserve"> </w:t>
      </w:r>
      <w:r w:rsidR="00587C20">
        <w:rPr>
          <w:rFonts w:ascii="Arial" w:hAnsi="Arial" w:cs="Arial"/>
          <w:b/>
          <w:bCs/>
          <w:color w:val="000000" w:themeColor="text1"/>
        </w:rPr>
        <w:t>Publicar</w:t>
      </w:r>
      <w:r w:rsidR="00587C20"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="00587C20"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A62B2D" w:rsidRDefault="00A62B2D" w:rsidP="00A62B2D">
      <w:pPr>
        <w:jc w:val="both"/>
        <w:rPr>
          <w:rFonts w:ascii="Arial" w:hAnsi="Arial" w:cs="Arial"/>
          <w:color w:val="000000" w:themeColor="text1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06 votos favoráveis</w:t>
      </w:r>
      <w:r>
        <w:rPr>
          <w:rFonts w:ascii="Arial" w:hAnsi="Arial" w:cs="Arial"/>
          <w:color w:val="000000" w:themeColor="text1"/>
        </w:rPr>
        <w:t xml:space="preserve">; 00 votos contrário;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>ões e 00 ausências.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5B022D">
        <w:rPr>
          <w:rFonts w:ascii="Arial" w:hAnsi="Arial" w:cs="Arial"/>
          <w:szCs w:val="24"/>
        </w:rPr>
        <w:t>28</w:t>
      </w:r>
      <w:r w:rsidRPr="008B41DD">
        <w:rPr>
          <w:rFonts w:ascii="Arial" w:hAnsi="Arial" w:cs="Arial"/>
          <w:szCs w:val="24"/>
        </w:rPr>
        <w:t xml:space="preserve"> de </w:t>
      </w:r>
      <w:r w:rsidR="00F13654">
        <w:rPr>
          <w:rFonts w:ascii="Arial" w:hAnsi="Arial" w:cs="Arial"/>
          <w:szCs w:val="24"/>
        </w:rPr>
        <w:t>maio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026"/>
        <w:gridCol w:w="607"/>
        <w:gridCol w:w="752"/>
        <w:gridCol w:w="1216"/>
      </w:tblGrid>
      <w:tr w:rsidR="004F4625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A42C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4A42C5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5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4A42C5">
        <w:trPr>
          <w:trHeight w:val="315"/>
        </w:trPr>
        <w:tc>
          <w:tcPr>
            <w:tcW w:w="2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260606" w:rsidTr="00A62B2D">
        <w:trPr>
          <w:trHeight w:val="315"/>
        </w:trPr>
        <w:tc>
          <w:tcPr>
            <w:tcW w:w="28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CF1278" w:rsidRPr="00260606" w:rsidTr="00A62B2D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A62B2D" w:rsidRPr="00260606" w:rsidTr="00A62B2D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4A42C5">
              <w:rPr>
                <w:rFonts w:ascii="Arial" w:hAnsi="Arial" w:cs="Arial"/>
                <w:color w:val="000000"/>
                <w:szCs w:val="24"/>
              </w:rPr>
              <w:t>Renzo</w:t>
            </w:r>
            <w:proofErr w:type="spellEnd"/>
            <w:r w:rsidRPr="004A42C5">
              <w:rPr>
                <w:rFonts w:ascii="Arial" w:hAnsi="Arial" w:cs="Arial"/>
                <w:color w:val="000000"/>
                <w:szCs w:val="24"/>
              </w:rPr>
              <w:t xml:space="preserve"> Romão </w:t>
            </w:r>
            <w:proofErr w:type="spellStart"/>
            <w:r w:rsidRPr="004A42C5">
              <w:rPr>
                <w:rFonts w:ascii="Arial" w:hAnsi="Arial" w:cs="Arial"/>
                <w:color w:val="000000"/>
                <w:szCs w:val="24"/>
              </w:rPr>
              <w:t>Capelini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62B2D" w:rsidRPr="00260606" w:rsidTr="00A62B2D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62B2D" w:rsidRPr="00260606" w:rsidTr="00A62B2D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62B2D" w:rsidRPr="00260606" w:rsidTr="00A62B2D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62B2D" w:rsidRPr="00260606" w:rsidTr="00A62B2D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62B2D" w:rsidRPr="00260606" w:rsidTr="00A62B2D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62B2D" w:rsidRPr="00260606" w:rsidTr="00A62B2D">
        <w:trPr>
          <w:trHeight w:val="315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noWrap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5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28/05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ED745E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4A42C5">
              <w:rPr>
                <w:rFonts w:ascii="Arial" w:hAnsi="Arial" w:cs="Arial"/>
                <w:szCs w:val="24"/>
                <w:lang w:bidi="en-US"/>
              </w:rPr>
              <w:t xml:space="preserve">Julgamento de Recurso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- </w:t>
            </w:r>
            <w:r w:rsidRPr="004A42C5">
              <w:rPr>
                <w:rFonts w:ascii="Arial" w:hAnsi="Arial" w:cs="Arial"/>
                <w:szCs w:val="24"/>
                <w:lang w:bidi="en-US"/>
              </w:rPr>
              <w:t>Processo CEP nº 109/2016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( 6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Pr="00260606" w:rsidRDefault="00A62B2D" w:rsidP="00A62B2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A62B2D" w:rsidRPr="00260606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2B2D" w:rsidRDefault="00A62B2D" w:rsidP="00A62B2D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A62B2D" w:rsidRPr="00260606" w:rsidRDefault="00A62B2D" w:rsidP="00A62B2D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10747D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D9" w:rsidRDefault="002D2CD9" w:rsidP="002D55E6">
      <w:r>
        <w:separator/>
      </w:r>
    </w:p>
  </w:endnote>
  <w:endnote w:type="continuationSeparator" w:id="0">
    <w:p w:rsidR="002D2CD9" w:rsidRDefault="002D2CD9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D9" w:rsidRDefault="002D2CD9" w:rsidP="002D55E6">
      <w:r>
        <w:separator/>
      </w:r>
    </w:p>
  </w:footnote>
  <w:footnote w:type="continuationSeparator" w:id="0">
    <w:p w:rsidR="002D2CD9" w:rsidRDefault="002D2CD9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-151294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2CD9"/>
    <w:rsid w:val="002D55E6"/>
    <w:rsid w:val="002D7199"/>
    <w:rsid w:val="002E02C7"/>
    <w:rsid w:val="002E61FE"/>
    <w:rsid w:val="00320E67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E3B5C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2B2D"/>
    <w:rsid w:val="00A6347F"/>
    <w:rsid w:val="00A728A9"/>
    <w:rsid w:val="00A73FE3"/>
    <w:rsid w:val="00A806B9"/>
    <w:rsid w:val="00A855E7"/>
    <w:rsid w:val="00A85DAB"/>
    <w:rsid w:val="00A87511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565B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CF34F0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A6424"/>
    <w:rsid w:val="00EB551E"/>
    <w:rsid w:val="00EB5BA1"/>
    <w:rsid w:val="00ED745E"/>
    <w:rsid w:val="00EE2E1D"/>
    <w:rsid w:val="00EF2471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EED15-84A9-4BEE-B0CE-B08C0F7A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5</cp:revision>
  <cp:lastPrinted>2019-06-03T14:11:00Z</cp:lastPrinted>
  <dcterms:created xsi:type="dcterms:W3CDTF">2019-05-31T18:58:00Z</dcterms:created>
  <dcterms:modified xsi:type="dcterms:W3CDTF">2019-06-03T14:12:00Z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