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12" w:rsidRPr="006F7053" w:rsidRDefault="00E44E12" w:rsidP="00E44E1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6F7053">
        <w:rPr>
          <w:rFonts w:ascii="Arial" w:hAnsi="Arial" w:cs="Arial"/>
          <w:b/>
          <w:sz w:val="23"/>
          <w:szCs w:val="23"/>
        </w:rPr>
        <w:t>DELIBERAÇÃO CAU/ES N° 42, DE 26 DE JULHO DE 2016.</w:t>
      </w:r>
    </w:p>
    <w:p w:rsidR="00E44E12" w:rsidRPr="00966C6F" w:rsidRDefault="00E44E12" w:rsidP="00E44E12">
      <w:pPr>
        <w:tabs>
          <w:tab w:val="right" w:pos="9072"/>
        </w:tabs>
        <w:ind w:right="-708"/>
        <w:jc w:val="both"/>
        <w:rPr>
          <w:rFonts w:ascii="Arial" w:hAnsi="Arial" w:cs="Arial"/>
          <w:sz w:val="12"/>
          <w:szCs w:val="12"/>
        </w:rPr>
      </w:pPr>
    </w:p>
    <w:p w:rsidR="00E44E12" w:rsidRPr="00966C6F" w:rsidRDefault="00E44E12" w:rsidP="00E44E12">
      <w:pPr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E44E12" w:rsidRPr="006F7053" w:rsidRDefault="00E44E12" w:rsidP="00E44E12">
      <w:pPr>
        <w:pStyle w:val="Default"/>
        <w:tabs>
          <w:tab w:val="right" w:pos="9072"/>
        </w:tabs>
        <w:ind w:left="5245" w:right="-708"/>
        <w:jc w:val="both"/>
        <w:rPr>
          <w:rFonts w:ascii="Arial" w:hAnsi="Arial" w:cs="Arial"/>
          <w:sz w:val="23"/>
          <w:szCs w:val="23"/>
        </w:rPr>
      </w:pPr>
      <w:r w:rsidRPr="006F7053">
        <w:rPr>
          <w:rFonts w:ascii="Arial" w:hAnsi="Arial" w:cs="Arial"/>
          <w:sz w:val="23"/>
          <w:szCs w:val="23"/>
        </w:rPr>
        <w:t xml:space="preserve">Aprova, com alterações, a Deliberação nº 04/2016 da </w:t>
      </w:r>
      <w:r w:rsidRPr="006F7053">
        <w:rPr>
          <w:rFonts w:ascii="Arial" w:hAnsi="Arial" w:cs="Arial"/>
          <w:color w:val="auto"/>
          <w:sz w:val="23"/>
          <w:szCs w:val="23"/>
        </w:rPr>
        <w:t>Comissão de Planejamento, Finanças e Atos Normativos do CAU/ES (CPFA-CAU/ES), que aprovou a proposta de Acordo Coletivo de Trabalho – vigência 2016/2018</w:t>
      </w:r>
      <w:r w:rsidRPr="006F7053">
        <w:rPr>
          <w:rFonts w:ascii="Arial" w:hAnsi="Arial" w:cs="Arial"/>
          <w:sz w:val="23"/>
          <w:szCs w:val="23"/>
        </w:rPr>
        <w:t>.</w:t>
      </w:r>
    </w:p>
    <w:p w:rsidR="00E44E12" w:rsidRPr="00966C6F" w:rsidRDefault="00E44E12" w:rsidP="00E44E12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12"/>
          <w:szCs w:val="12"/>
        </w:rPr>
      </w:pPr>
    </w:p>
    <w:p w:rsidR="00E44E12" w:rsidRPr="00966C6F" w:rsidRDefault="00E44E12" w:rsidP="00E44E12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</w:rPr>
      </w:pPr>
    </w:p>
    <w:p w:rsidR="00E44E12" w:rsidRPr="006F7053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6F705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6F705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6F705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6F705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6F705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referência, e</w:t>
      </w:r>
    </w:p>
    <w:p w:rsidR="00E44E12" w:rsidRPr="006F7053" w:rsidRDefault="00E44E12" w:rsidP="00E44E12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32"/>
          <w:szCs w:val="32"/>
        </w:rPr>
      </w:pPr>
    </w:p>
    <w:p w:rsidR="00E44E12" w:rsidRPr="006F7053" w:rsidRDefault="00E44E12" w:rsidP="00E44E12">
      <w:pPr>
        <w:pStyle w:val="Default"/>
        <w:tabs>
          <w:tab w:val="right" w:pos="8080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Considerando que a Comissão de Planejamento, Finanças e Atos Normativos do CAU/ES (CPFA-CAU/ES) aprovou, por unanimidade, a proposta de Acordo Coletivo de Trabalho (ACT) a ser celebrado entre o CAU/ES e o Sindicato dos Servidores em Conselhos e Ordens de Fiscalização Profissional e Entidades Coligadas do Estado do Espírito Santo – SINDICOES, com vigência no período de 1º de março de 2016 a 28 de fevereiro de 2018.</w:t>
      </w:r>
    </w:p>
    <w:p w:rsidR="00E44E12" w:rsidRPr="006F7053" w:rsidRDefault="00E44E12" w:rsidP="00E44E12">
      <w:pPr>
        <w:pStyle w:val="Default"/>
        <w:tabs>
          <w:tab w:val="right" w:pos="8080"/>
          <w:tab w:val="right" w:pos="9072"/>
        </w:tabs>
        <w:ind w:right="-708"/>
        <w:jc w:val="both"/>
        <w:rPr>
          <w:rFonts w:ascii="Arial" w:hAnsi="Arial" w:cs="Arial"/>
          <w:color w:val="auto"/>
          <w:sz w:val="32"/>
          <w:szCs w:val="32"/>
        </w:rPr>
      </w:pPr>
    </w:p>
    <w:p w:rsidR="00E44E12" w:rsidRPr="006F7053" w:rsidRDefault="00E44E12" w:rsidP="00E44E12">
      <w:pPr>
        <w:pStyle w:val="Default"/>
        <w:tabs>
          <w:tab w:val="right" w:pos="8080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Considerando a necessidade de alteração e adaptação de determinadas cláusulas da proposta de ACT.</w:t>
      </w:r>
    </w:p>
    <w:p w:rsidR="00E44E12" w:rsidRPr="00966C6F" w:rsidRDefault="00E44E12" w:rsidP="00E44E12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44E12" w:rsidRPr="00966C6F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E44E12" w:rsidRPr="006F7053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6F705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E44E12" w:rsidRPr="00966C6F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44E12" w:rsidRPr="006F7053" w:rsidRDefault="00E44E12" w:rsidP="00E44E12">
      <w:pPr>
        <w:pStyle w:val="Default"/>
        <w:numPr>
          <w:ilvl w:val="0"/>
          <w:numId w:val="26"/>
        </w:numPr>
        <w:tabs>
          <w:tab w:val="left" w:pos="426"/>
          <w:tab w:val="right" w:pos="8080"/>
          <w:tab w:val="right" w:pos="9072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sz w:val="23"/>
          <w:szCs w:val="23"/>
        </w:rPr>
        <w:t xml:space="preserve">Aprovar, por unanimidade, a Deliberação nº 04/2016 da </w:t>
      </w:r>
      <w:r w:rsidRPr="006F7053">
        <w:rPr>
          <w:rFonts w:ascii="Arial" w:hAnsi="Arial" w:cs="Arial"/>
          <w:color w:val="auto"/>
          <w:sz w:val="23"/>
          <w:szCs w:val="23"/>
        </w:rPr>
        <w:t xml:space="preserve">Comissão de Planejamento, Finanças e Atos Normativos do CAU/ES (CPFA-CAU/ES), </w:t>
      </w:r>
      <w:r w:rsidRPr="006F7053">
        <w:rPr>
          <w:rFonts w:ascii="Arial" w:hAnsi="Arial" w:cs="Arial"/>
          <w:sz w:val="23"/>
          <w:szCs w:val="23"/>
        </w:rPr>
        <w:t>com as seguintes alterações n</w:t>
      </w:r>
      <w:r w:rsidRPr="006F7053">
        <w:rPr>
          <w:rFonts w:ascii="Arial" w:hAnsi="Arial" w:cs="Arial"/>
          <w:color w:val="auto"/>
          <w:sz w:val="23"/>
          <w:szCs w:val="23"/>
        </w:rPr>
        <w:t xml:space="preserve">a proposta de Acordo Coletivo de Trabalho a ser celebrado entre o CAU/ES e o </w:t>
      </w:r>
      <w:r w:rsidRPr="006F7053">
        <w:rPr>
          <w:rFonts w:ascii="Arial" w:hAnsi="Arial" w:cs="Arial"/>
          <w:color w:val="auto"/>
          <w:spacing w:val="-4"/>
          <w:sz w:val="23"/>
          <w:szCs w:val="23"/>
        </w:rPr>
        <w:t>SINDICOES, com vigência no período de 1º de março de 2016 a 28 de fevereiro de 2018:</w:t>
      </w:r>
    </w:p>
    <w:p w:rsidR="00E44E12" w:rsidRPr="00966C6F" w:rsidRDefault="00E44E12" w:rsidP="00E44E12">
      <w:pPr>
        <w:pStyle w:val="Default"/>
        <w:tabs>
          <w:tab w:val="left" w:pos="426"/>
          <w:tab w:val="right" w:pos="8080"/>
          <w:tab w:val="right" w:pos="9072"/>
        </w:tabs>
        <w:ind w:left="426" w:right="-708"/>
        <w:jc w:val="both"/>
        <w:rPr>
          <w:rFonts w:ascii="Arial" w:hAnsi="Arial" w:cs="Arial"/>
          <w:color w:val="auto"/>
          <w:sz w:val="16"/>
          <w:szCs w:val="16"/>
        </w:rPr>
      </w:pPr>
    </w:p>
    <w:p w:rsidR="00E44E12" w:rsidRPr="006F7053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-</w:t>
      </w:r>
      <w:r w:rsidRPr="006F7053">
        <w:rPr>
          <w:rFonts w:ascii="Arial" w:hAnsi="Arial" w:cs="Arial"/>
          <w:color w:val="auto"/>
          <w:sz w:val="23"/>
          <w:szCs w:val="23"/>
        </w:rPr>
        <w:tab/>
        <w:t>Na cláusula 2ª (abrangência), constar apenas o Conselho de Arquitetura e Urbanismo do Espírito Santo (CAU/ES).</w:t>
      </w:r>
    </w:p>
    <w:p w:rsidR="00E44E12" w:rsidRPr="00966C6F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hAnsi="Arial" w:cs="Arial"/>
          <w:color w:val="auto"/>
          <w:sz w:val="16"/>
          <w:szCs w:val="16"/>
        </w:rPr>
      </w:pPr>
    </w:p>
    <w:p w:rsidR="00E44E12" w:rsidRPr="006F7053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eastAsia="Times New Roman" w:hAnsi="Arial" w:cs="Arial"/>
          <w:bCs/>
          <w:color w:val="auto"/>
          <w:sz w:val="23"/>
          <w:szCs w:val="23"/>
        </w:rPr>
        <w:t>-</w:t>
      </w:r>
      <w:r w:rsidRPr="006F7053">
        <w:rPr>
          <w:rFonts w:ascii="Arial" w:eastAsia="Times New Roman" w:hAnsi="Arial" w:cs="Arial"/>
          <w:bCs/>
          <w:color w:val="auto"/>
          <w:sz w:val="23"/>
          <w:szCs w:val="23"/>
        </w:rPr>
        <w:tab/>
      </w:r>
      <w:r w:rsidRPr="006F7053">
        <w:rPr>
          <w:rFonts w:ascii="Arial" w:hAnsi="Arial" w:cs="Arial"/>
          <w:color w:val="auto"/>
          <w:sz w:val="23"/>
          <w:szCs w:val="23"/>
        </w:rPr>
        <w:t>Cláusula 15ª (plano de cargos, carreiras e salários) indeferida.</w:t>
      </w:r>
    </w:p>
    <w:p w:rsidR="00E44E12" w:rsidRPr="00966C6F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hAnsi="Arial" w:cs="Arial"/>
          <w:color w:val="auto"/>
          <w:sz w:val="16"/>
          <w:szCs w:val="16"/>
        </w:rPr>
      </w:pPr>
    </w:p>
    <w:p w:rsidR="00E44E12" w:rsidRPr="006F7053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eastAsia="Times New Roman" w:hAnsi="Arial" w:cs="Arial"/>
          <w:bCs/>
          <w:color w:val="auto"/>
          <w:sz w:val="23"/>
          <w:szCs w:val="23"/>
        </w:rPr>
      </w:pPr>
      <w:r w:rsidRPr="006F7053">
        <w:rPr>
          <w:rFonts w:ascii="Arial" w:eastAsia="Times New Roman" w:hAnsi="Arial" w:cs="Arial"/>
          <w:bCs/>
          <w:color w:val="auto"/>
          <w:sz w:val="23"/>
          <w:szCs w:val="23"/>
        </w:rPr>
        <w:t>-</w:t>
      </w:r>
      <w:r w:rsidRPr="006F7053">
        <w:rPr>
          <w:rFonts w:ascii="Arial" w:eastAsia="Times New Roman" w:hAnsi="Arial" w:cs="Arial"/>
          <w:bCs/>
          <w:color w:val="auto"/>
          <w:sz w:val="23"/>
          <w:szCs w:val="23"/>
        </w:rPr>
        <w:tab/>
        <w:t>Clausula 18ª (estabilidade no processo eleitoral do CAU/ES) indeferida.</w:t>
      </w:r>
    </w:p>
    <w:p w:rsidR="00E44E12" w:rsidRPr="00966C6F" w:rsidRDefault="00E44E12" w:rsidP="00E44E12">
      <w:pPr>
        <w:pStyle w:val="Default"/>
        <w:tabs>
          <w:tab w:val="left" w:pos="851"/>
          <w:tab w:val="right" w:pos="8080"/>
          <w:tab w:val="right" w:pos="9072"/>
        </w:tabs>
        <w:ind w:left="851" w:right="-708" w:hanging="425"/>
        <w:jc w:val="both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:rsidR="00E44E12" w:rsidRPr="00966C6F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E44E12" w:rsidRPr="006F7053" w:rsidRDefault="00E44E12" w:rsidP="00E44E12">
      <w:pPr>
        <w:pStyle w:val="Default"/>
        <w:numPr>
          <w:ilvl w:val="0"/>
          <w:numId w:val="26"/>
        </w:numPr>
        <w:tabs>
          <w:tab w:val="right" w:pos="426"/>
          <w:tab w:val="right" w:pos="9072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  <w:sz w:val="23"/>
          <w:szCs w:val="23"/>
        </w:rPr>
      </w:pPr>
      <w:r w:rsidRPr="006F7053">
        <w:rPr>
          <w:rFonts w:ascii="Arial" w:hAnsi="Arial" w:cs="Arial"/>
          <w:sz w:val="23"/>
          <w:szCs w:val="23"/>
        </w:rPr>
        <w:t>Esta Deliberação Plenária entra em vigor nesta data, com efeitos financeiros a partir de 1º de março de 2016.</w:t>
      </w:r>
    </w:p>
    <w:p w:rsidR="00E44E12" w:rsidRPr="006F7053" w:rsidRDefault="00E44E12" w:rsidP="00E44E1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E44E12" w:rsidRPr="006F7053" w:rsidRDefault="00E44E12" w:rsidP="00E44E12">
      <w:pPr>
        <w:pStyle w:val="Default"/>
        <w:tabs>
          <w:tab w:val="right" w:pos="567"/>
          <w:tab w:val="right" w:pos="9072"/>
        </w:tabs>
        <w:ind w:right="-708"/>
        <w:jc w:val="center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E44E12" w:rsidRDefault="00E44E12" w:rsidP="00E44E12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E44E12" w:rsidRDefault="00E44E12" w:rsidP="00E44E12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E44E12" w:rsidRPr="00966C6F" w:rsidRDefault="00E44E12" w:rsidP="00E44E12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E44E12" w:rsidRPr="006F7053" w:rsidRDefault="00E44E12" w:rsidP="00E44E12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E44E12" w:rsidRPr="006F7053" w:rsidRDefault="00E44E12" w:rsidP="00E44E12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6F705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8B" w:rsidRDefault="00F32B8B" w:rsidP="002D55E6">
      <w:r>
        <w:separator/>
      </w:r>
    </w:p>
  </w:endnote>
  <w:endnote w:type="continuationSeparator" w:id="0">
    <w:p w:rsidR="00F32B8B" w:rsidRDefault="00F32B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44E1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8B" w:rsidRDefault="00F32B8B" w:rsidP="002D55E6">
      <w:r>
        <w:separator/>
      </w:r>
    </w:p>
  </w:footnote>
  <w:footnote w:type="continuationSeparator" w:id="0">
    <w:p w:rsidR="00F32B8B" w:rsidRDefault="00F32B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4E12"/>
    <w:rsid w:val="00E450C7"/>
    <w:rsid w:val="00E50C1B"/>
    <w:rsid w:val="00E5159A"/>
    <w:rsid w:val="00E8493F"/>
    <w:rsid w:val="00F26CD9"/>
    <w:rsid w:val="00F32B8B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E81E-5C2D-435F-ABC5-AAC09C30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2017-09-28T19:11:00Z</dcterms:created>
  <dcterms:modified xsi:type="dcterms:W3CDTF">2017-09-28T19:11:00Z</dcterms:modified>
</cp:coreProperties>
</file>