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05" w:rsidRPr="00420BBF" w:rsidRDefault="007D2205" w:rsidP="007D2205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38</w:t>
      </w:r>
      <w:r w:rsidRPr="00420BBF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DE</w:t>
      </w:r>
      <w:r w:rsidRPr="00420BBF">
        <w:rPr>
          <w:rFonts w:ascii="Arial" w:hAnsi="Arial" w:cs="Arial"/>
          <w:b/>
          <w:szCs w:val="24"/>
        </w:rPr>
        <w:t xml:space="preserve"> 1</w:t>
      </w:r>
      <w:r>
        <w:rPr>
          <w:rFonts w:ascii="Arial" w:hAnsi="Arial" w:cs="Arial"/>
          <w:b/>
          <w:szCs w:val="24"/>
        </w:rPr>
        <w:t>7</w:t>
      </w:r>
      <w:r w:rsidRPr="00420BB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MAIO DE</w:t>
      </w:r>
      <w:r w:rsidRPr="00420BBF">
        <w:rPr>
          <w:rFonts w:ascii="Arial" w:hAnsi="Arial" w:cs="Arial"/>
          <w:b/>
          <w:szCs w:val="24"/>
        </w:rPr>
        <w:t xml:space="preserve"> 201</w:t>
      </w:r>
      <w:r>
        <w:rPr>
          <w:rFonts w:ascii="Arial" w:hAnsi="Arial" w:cs="Arial"/>
          <w:b/>
          <w:szCs w:val="24"/>
        </w:rPr>
        <w:t>6</w:t>
      </w:r>
      <w:r w:rsidRPr="00420BBF">
        <w:rPr>
          <w:rFonts w:ascii="Arial" w:hAnsi="Arial" w:cs="Arial"/>
          <w:b/>
          <w:szCs w:val="24"/>
        </w:rPr>
        <w:t>.</w:t>
      </w:r>
    </w:p>
    <w:p w:rsidR="007D2205" w:rsidRPr="00B254F1" w:rsidRDefault="007D2205" w:rsidP="007D2205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7D2205" w:rsidRPr="00B254F1" w:rsidRDefault="007D2205" w:rsidP="007D2205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7D2205" w:rsidRPr="00420BBF" w:rsidRDefault="007D2205" w:rsidP="007D2205">
      <w:pPr>
        <w:pStyle w:val="Default"/>
        <w:tabs>
          <w:tab w:val="right" w:pos="8789"/>
        </w:tabs>
        <w:ind w:left="4962" w:right="-425"/>
        <w:jc w:val="both"/>
        <w:rPr>
          <w:rFonts w:ascii="Arial" w:hAnsi="Arial" w:cs="Arial"/>
          <w:u w:val="single"/>
        </w:rPr>
      </w:pPr>
      <w:r w:rsidRPr="00420BBF">
        <w:rPr>
          <w:rFonts w:ascii="Arial" w:hAnsi="Arial" w:cs="Arial"/>
        </w:rPr>
        <w:t xml:space="preserve">Aprova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primeiro trimestre do exercício de 201</w:t>
      </w:r>
      <w:r>
        <w:rPr>
          <w:rFonts w:ascii="Arial" w:hAnsi="Arial" w:cs="Arial"/>
        </w:rPr>
        <w:t>6</w:t>
      </w:r>
      <w:r w:rsidRPr="00420BBF">
        <w:rPr>
          <w:rFonts w:ascii="Arial" w:hAnsi="Arial" w:cs="Arial"/>
        </w:rPr>
        <w:t>.</w:t>
      </w:r>
    </w:p>
    <w:p w:rsidR="007D2205" w:rsidRPr="00B254F1" w:rsidRDefault="007D2205" w:rsidP="007D2205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7D2205" w:rsidRDefault="007D2205" w:rsidP="007D2205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7D2205" w:rsidRPr="00420BBF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3</w:t>
      </w:r>
      <w:r>
        <w:rPr>
          <w:rFonts w:ascii="Arial" w:hAnsi="Arial" w:cs="Arial"/>
          <w:color w:val="auto"/>
        </w:rPr>
        <w:t>9</w:t>
      </w:r>
      <w:r w:rsidRPr="00420BBF">
        <w:rPr>
          <w:rFonts w:ascii="Arial" w:hAnsi="Arial" w:cs="Arial"/>
          <w:color w:val="auto"/>
        </w:rPr>
        <w:t>ª sessão plenária realizada no dia 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7D2205" w:rsidRPr="00420BBF" w:rsidRDefault="007D2205" w:rsidP="007D2205">
      <w:pPr>
        <w:tabs>
          <w:tab w:val="right" w:pos="8789"/>
        </w:tabs>
        <w:autoSpaceDE w:val="0"/>
        <w:autoSpaceDN w:val="0"/>
        <w:adjustRightInd w:val="0"/>
        <w:ind w:right="-425"/>
        <w:jc w:val="both"/>
        <w:rPr>
          <w:rFonts w:ascii="Arial" w:hAnsi="Arial" w:cs="Arial"/>
          <w:sz w:val="36"/>
          <w:szCs w:val="36"/>
        </w:rPr>
      </w:pPr>
    </w:p>
    <w:p w:rsidR="007D2205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Considerando </w:t>
      </w:r>
      <w:r>
        <w:rPr>
          <w:rFonts w:ascii="Arial" w:hAnsi="Arial" w:cs="Arial"/>
          <w:color w:val="auto"/>
        </w:rPr>
        <w:t xml:space="preserve">a análise e a aprovação da </w:t>
      </w:r>
      <w:r w:rsidRPr="00420BBF">
        <w:rPr>
          <w:rFonts w:ascii="Arial" w:hAnsi="Arial" w:cs="Arial"/>
          <w:color w:val="auto"/>
        </w:rPr>
        <w:t>prestação de contas do 1º trimestre do exercício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pela CPFA-CAU/ES, por meio da </w:t>
      </w:r>
      <w:r w:rsidRPr="00420BBF">
        <w:rPr>
          <w:rFonts w:ascii="Arial" w:hAnsi="Arial" w:cs="Arial"/>
          <w:color w:val="auto"/>
        </w:rPr>
        <w:t>Deliberação nº 0</w:t>
      </w:r>
      <w:r>
        <w:rPr>
          <w:rFonts w:ascii="Arial" w:hAnsi="Arial" w:cs="Arial"/>
          <w:color w:val="auto"/>
        </w:rPr>
        <w:t>2</w:t>
      </w:r>
      <w:r w:rsidRPr="00420BBF">
        <w:rPr>
          <w:rFonts w:ascii="Arial" w:hAnsi="Arial" w:cs="Arial"/>
          <w:color w:val="auto"/>
        </w:rPr>
        <w:t>/201</w:t>
      </w:r>
      <w:r>
        <w:rPr>
          <w:rFonts w:ascii="Arial" w:hAnsi="Arial" w:cs="Arial"/>
          <w:color w:val="auto"/>
        </w:rPr>
        <w:t>6, de 10</w:t>
      </w:r>
      <w:r w:rsidRPr="00420BBF">
        <w:rPr>
          <w:rFonts w:ascii="Arial" w:hAnsi="Arial" w:cs="Arial"/>
          <w:color w:val="auto"/>
        </w:rPr>
        <w:t xml:space="preserve"> de maio de 201</w:t>
      </w:r>
      <w:r>
        <w:rPr>
          <w:rFonts w:ascii="Arial" w:hAnsi="Arial" w:cs="Arial"/>
          <w:color w:val="auto"/>
        </w:rPr>
        <w:t>6.</w:t>
      </w:r>
    </w:p>
    <w:p w:rsidR="007D2205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7D2205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7D2205" w:rsidRPr="00B254F1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7D2205" w:rsidRPr="00420BBF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7D2205" w:rsidRPr="00B254F1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D2205" w:rsidRPr="00B7524C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7D2205" w:rsidRDefault="007D2205" w:rsidP="007D2205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primeiro trimestre do exercício de 201</w:t>
      </w:r>
      <w:r>
        <w:rPr>
          <w:rFonts w:ascii="Arial" w:hAnsi="Arial" w:cs="Arial"/>
        </w:rPr>
        <w:t>6.</w:t>
      </w:r>
    </w:p>
    <w:p w:rsidR="007D2205" w:rsidRDefault="007D2205" w:rsidP="007D2205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7D2205" w:rsidRDefault="007D2205" w:rsidP="007D2205">
      <w:pPr>
        <w:pStyle w:val="Default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color w:val="auto"/>
        </w:rPr>
        <w:t xml:space="preserve">Esta </w:t>
      </w:r>
      <w:r>
        <w:rPr>
          <w:rFonts w:ascii="Arial" w:hAnsi="Arial" w:cs="Arial"/>
        </w:rPr>
        <w:t>Deliberação Plenária entra em vigor nesta data.</w:t>
      </w:r>
    </w:p>
    <w:p w:rsidR="007D2205" w:rsidRDefault="007D2205" w:rsidP="007D2205">
      <w:pPr>
        <w:pStyle w:val="Default"/>
        <w:tabs>
          <w:tab w:val="left" w:pos="426"/>
          <w:tab w:val="right" w:pos="8789"/>
        </w:tabs>
        <w:ind w:right="-425"/>
        <w:jc w:val="both"/>
        <w:rPr>
          <w:rFonts w:ascii="Arial" w:hAnsi="Arial" w:cs="Arial"/>
        </w:rPr>
      </w:pPr>
    </w:p>
    <w:p w:rsidR="007D2205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7D2205" w:rsidRDefault="007D2205" w:rsidP="007D22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sz w:val="22"/>
          <w:szCs w:val="22"/>
        </w:rPr>
      </w:pPr>
    </w:p>
    <w:p w:rsidR="007D2205" w:rsidRPr="00420BBF" w:rsidRDefault="007D2205" w:rsidP="007D22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Vitória, 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 de 2016</w:t>
      </w:r>
      <w:r w:rsidRPr="00420BBF">
        <w:rPr>
          <w:rFonts w:ascii="Arial" w:hAnsi="Arial" w:cs="Arial"/>
          <w:color w:val="auto"/>
        </w:rPr>
        <w:t>.</w:t>
      </w:r>
    </w:p>
    <w:p w:rsidR="007D2205" w:rsidRPr="00B254F1" w:rsidRDefault="007D2205" w:rsidP="007D22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7D2205" w:rsidRDefault="007D2205" w:rsidP="007D22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7D2205" w:rsidRPr="00B7524C" w:rsidRDefault="007D2205" w:rsidP="007D22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7D2205" w:rsidRPr="00420BBF" w:rsidRDefault="007D2205" w:rsidP="007D2205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Tito Augusto Abreu de Carvalho</w:t>
      </w:r>
    </w:p>
    <w:p w:rsidR="007D2205" w:rsidRPr="00420BBF" w:rsidRDefault="007D2205" w:rsidP="007D2205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6C" w:rsidRDefault="00FF706C" w:rsidP="002D55E6">
      <w:r>
        <w:separator/>
      </w:r>
    </w:p>
  </w:endnote>
  <w:endnote w:type="continuationSeparator" w:id="0">
    <w:p w:rsidR="00FF706C" w:rsidRDefault="00FF706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D220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6C" w:rsidRDefault="00FF706C" w:rsidP="002D55E6">
      <w:r>
        <w:separator/>
      </w:r>
    </w:p>
  </w:footnote>
  <w:footnote w:type="continuationSeparator" w:id="0">
    <w:p w:rsidR="00FF706C" w:rsidRDefault="00FF706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2205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ECDD-2C02-415C-92CE-EE68DD0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2017-09-22T19:55:00Z</dcterms:created>
  <dcterms:modified xsi:type="dcterms:W3CDTF">2017-09-22T19:55:00Z</dcterms:modified>
</cp:coreProperties>
</file>