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60" w:rsidRPr="00420BBF" w:rsidRDefault="008A0C60" w:rsidP="008A0C60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>DELIBERAÇÃO CAU/ES N° 20, de 16 de junho de 2015</w:t>
      </w:r>
      <w:r>
        <w:rPr>
          <w:rFonts w:ascii="Arial" w:hAnsi="Arial" w:cs="Arial"/>
          <w:b/>
          <w:szCs w:val="24"/>
        </w:rPr>
        <w:t>.</w:t>
      </w:r>
    </w:p>
    <w:p w:rsidR="008A0C60" w:rsidRPr="00B254F1" w:rsidRDefault="008A0C60" w:rsidP="008A0C60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8A0C60" w:rsidRPr="00B254F1" w:rsidRDefault="008A0C60" w:rsidP="008A0C60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8A0C60" w:rsidRPr="00420BBF" w:rsidRDefault="008A0C60" w:rsidP="008A0C60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u w:val="single"/>
        </w:rPr>
      </w:pPr>
      <w:r w:rsidRPr="00420BBF">
        <w:rPr>
          <w:rFonts w:ascii="Arial" w:hAnsi="Arial" w:cs="Arial"/>
        </w:rPr>
        <w:t xml:space="preserve">Aprova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primeiro trimestre do exercício de 2015.</w:t>
      </w:r>
    </w:p>
    <w:p w:rsidR="008A0C60" w:rsidRPr="00B254F1" w:rsidRDefault="008A0C60" w:rsidP="008A0C60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8A0C60" w:rsidRDefault="008A0C60" w:rsidP="008A0C60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8A0C60" w:rsidRPr="00420BBF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30ª sessão plenária realizada no dia 16 de junho de 2015, após análise do assunto em referência e,</w:t>
      </w:r>
    </w:p>
    <w:p w:rsidR="008A0C60" w:rsidRPr="00420BBF" w:rsidRDefault="008A0C60" w:rsidP="008A0C60">
      <w:pPr>
        <w:tabs>
          <w:tab w:val="right" w:pos="8789"/>
        </w:tabs>
        <w:autoSpaceDE w:val="0"/>
        <w:autoSpaceDN w:val="0"/>
        <w:adjustRightInd w:val="0"/>
        <w:ind w:right="-425"/>
        <w:jc w:val="both"/>
        <w:rPr>
          <w:rFonts w:ascii="Arial" w:hAnsi="Arial" w:cs="Arial"/>
          <w:sz w:val="36"/>
          <w:szCs w:val="36"/>
        </w:rPr>
      </w:pPr>
    </w:p>
    <w:p w:rsidR="008A0C60" w:rsidRPr="00420BBF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Considerando o relatório e voto do relator, Conselheiro Alberto </w:t>
      </w:r>
      <w:proofErr w:type="spellStart"/>
      <w:r w:rsidRPr="00420BBF">
        <w:rPr>
          <w:rFonts w:ascii="Arial" w:hAnsi="Arial" w:cs="Arial"/>
          <w:color w:val="auto"/>
        </w:rPr>
        <w:t>Bernabé</w:t>
      </w:r>
      <w:proofErr w:type="spellEnd"/>
      <w:r w:rsidRPr="00420BBF">
        <w:rPr>
          <w:rFonts w:ascii="Arial" w:hAnsi="Arial" w:cs="Arial"/>
          <w:color w:val="auto"/>
        </w:rPr>
        <w:t xml:space="preserve"> </w:t>
      </w:r>
      <w:proofErr w:type="spellStart"/>
      <w:r w:rsidRPr="00420BBF">
        <w:rPr>
          <w:rFonts w:ascii="Arial" w:hAnsi="Arial" w:cs="Arial"/>
          <w:color w:val="auto"/>
        </w:rPr>
        <w:t>Kirchmayer</w:t>
      </w:r>
      <w:proofErr w:type="spellEnd"/>
      <w:r w:rsidRPr="00420BBF">
        <w:rPr>
          <w:rFonts w:ascii="Arial" w:hAnsi="Arial" w:cs="Arial"/>
          <w:color w:val="auto"/>
        </w:rPr>
        <w:t>, referente à prestação de contas do 1º trimestre do exercício de 2015 do CAU/ES, aprovada pela Deliberação nº 03/2015 – CPFA-CAU/ES, de 19 de maio de 2015.</w:t>
      </w:r>
    </w:p>
    <w:p w:rsidR="008A0C60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A0C60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A0C60" w:rsidRPr="00B254F1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A0C60" w:rsidRPr="00420BBF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8A0C60" w:rsidRPr="00B254F1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A0C60" w:rsidRPr="00B7524C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8A0C60" w:rsidRDefault="008A0C60" w:rsidP="008A0C60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primeiro trimestre do exercício de 2015</w:t>
      </w:r>
      <w:r>
        <w:rPr>
          <w:rFonts w:ascii="Arial" w:hAnsi="Arial" w:cs="Arial"/>
        </w:rPr>
        <w:t>.</w:t>
      </w:r>
    </w:p>
    <w:p w:rsidR="008A0C60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8A0C60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8A0C60" w:rsidRDefault="008A0C60" w:rsidP="008A0C60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8A0C60" w:rsidRPr="00420BBF" w:rsidRDefault="008A0C60" w:rsidP="008A0C60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Vitória, 16 de junho de 2015.</w:t>
      </w:r>
    </w:p>
    <w:p w:rsidR="008A0C60" w:rsidRPr="00B254F1" w:rsidRDefault="008A0C60" w:rsidP="008A0C60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A0C60" w:rsidRDefault="008A0C60" w:rsidP="008A0C60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8A0C60" w:rsidRPr="00B7524C" w:rsidRDefault="008A0C60" w:rsidP="008A0C60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8A0C60" w:rsidRPr="00420BBF" w:rsidRDefault="008A0C60" w:rsidP="008A0C60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Tito Augusto Abreu de Carvalho</w:t>
      </w:r>
    </w:p>
    <w:p w:rsidR="008A0C60" w:rsidRPr="00420BBF" w:rsidRDefault="008A0C60" w:rsidP="008A0C60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44" w:rsidRDefault="00BB6744" w:rsidP="002D55E6">
      <w:r>
        <w:separator/>
      </w:r>
    </w:p>
  </w:endnote>
  <w:endnote w:type="continuationSeparator" w:id="0">
    <w:p w:rsidR="00BB6744" w:rsidRDefault="00BB674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A0C6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44" w:rsidRDefault="00BB6744" w:rsidP="002D55E6">
      <w:r>
        <w:separator/>
      </w:r>
    </w:p>
  </w:footnote>
  <w:footnote w:type="continuationSeparator" w:id="0">
    <w:p w:rsidR="00BB6744" w:rsidRDefault="00BB674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A0C60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744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21AA-5E31-4043-A199-27D60E4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2017-09-22T19:48:00Z</dcterms:created>
  <dcterms:modified xsi:type="dcterms:W3CDTF">2017-09-22T19:48:00Z</dcterms:modified>
</cp:coreProperties>
</file>