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05" w:rsidRPr="00BE5BB1" w:rsidRDefault="000F5F05" w:rsidP="000F5F05">
      <w:pPr>
        <w:pStyle w:val="Cabealho"/>
        <w:tabs>
          <w:tab w:val="clear" w:pos="8504"/>
          <w:tab w:val="right" w:pos="9072"/>
        </w:tabs>
        <w:ind w:right="-568"/>
        <w:jc w:val="center"/>
        <w:rPr>
          <w:rFonts w:ascii="Arial" w:hAnsi="Arial" w:cs="Arial"/>
          <w:b/>
          <w:szCs w:val="24"/>
        </w:rPr>
      </w:pPr>
      <w:r w:rsidRPr="00BE5BB1">
        <w:rPr>
          <w:rFonts w:ascii="Arial" w:hAnsi="Arial" w:cs="Arial"/>
          <w:b/>
          <w:szCs w:val="24"/>
        </w:rPr>
        <w:t>DELIBERAÇÃO CAU/ES N° 1</w:t>
      </w:r>
      <w:r>
        <w:rPr>
          <w:rFonts w:ascii="Arial" w:hAnsi="Arial" w:cs="Arial"/>
          <w:b/>
          <w:szCs w:val="24"/>
        </w:rPr>
        <w:t>4</w:t>
      </w:r>
      <w:r w:rsidRPr="00BE5BB1">
        <w:rPr>
          <w:rFonts w:ascii="Arial" w:hAnsi="Arial" w:cs="Arial"/>
          <w:b/>
          <w:szCs w:val="24"/>
        </w:rPr>
        <w:t xml:space="preserve">, de </w:t>
      </w:r>
      <w:r>
        <w:rPr>
          <w:rFonts w:ascii="Arial" w:hAnsi="Arial" w:cs="Arial"/>
          <w:b/>
          <w:szCs w:val="24"/>
        </w:rPr>
        <w:t>11</w:t>
      </w:r>
      <w:r w:rsidRPr="00BE5BB1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setembro</w:t>
      </w:r>
      <w:r w:rsidRPr="00BE5BB1">
        <w:rPr>
          <w:rFonts w:ascii="Arial" w:hAnsi="Arial" w:cs="Arial"/>
          <w:b/>
          <w:szCs w:val="24"/>
        </w:rPr>
        <w:t xml:space="preserve"> de 2014</w:t>
      </w:r>
      <w:r>
        <w:rPr>
          <w:rFonts w:ascii="Arial" w:hAnsi="Arial" w:cs="Arial"/>
          <w:b/>
          <w:szCs w:val="24"/>
        </w:rPr>
        <w:t>.</w:t>
      </w:r>
    </w:p>
    <w:p w:rsidR="000F5F05" w:rsidRPr="00BE5BB1" w:rsidRDefault="000F5F05" w:rsidP="000F5F05">
      <w:pPr>
        <w:tabs>
          <w:tab w:val="right" w:pos="9072"/>
        </w:tabs>
        <w:ind w:right="-568"/>
        <w:jc w:val="both"/>
        <w:rPr>
          <w:rFonts w:ascii="Arial" w:hAnsi="Arial" w:cs="Arial"/>
          <w:szCs w:val="24"/>
        </w:rPr>
      </w:pPr>
    </w:p>
    <w:p w:rsidR="000F5F05" w:rsidRPr="00BE5BB1" w:rsidRDefault="000F5F05" w:rsidP="000F5F05">
      <w:pPr>
        <w:tabs>
          <w:tab w:val="right" w:pos="9072"/>
        </w:tabs>
        <w:ind w:right="-568"/>
        <w:jc w:val="both"/>
        <w:rPr>
          <w:rFonts w:ascii="Arial" w:hAnsi="Arial" w:cs="Arial"/>
          <w:szCs w:val="24"/>
        </w:rPr>
      </w:pPr>
    </w:p>
    <w:p w:rsidR="000F5F05" w:rsidRPr="00BE5BB1" w:rsidRDefault="000F5F05" w:rsidP="000F5F05">
      <w:pPr>
        <w:pStyle w:val="Default"/>
        <w:tabs>
          <w:tab w:val="right" w:pos="9072"/>
        </w:tabs>
        <w:ind w:left="4111" w:right="-568"/>
        <w:jc w:val="both"/>
        <w:rPr>
          <w:rFonts w:ascii="Arial" w:hAnsi="Arial" w:cs="Arial"/>
        </w:rPr>
      </w:pPr>
      <w:r w:rsidRPr="00BE5BB1">
        <w:rPr>
          <w:rFonts w:ascii="Arial" w:hAnsi="Arial" w:cs="Arial"/>
        </w:rPr>
        <w:t xml:space="preserve">Aprova, </w:t>
      </w:r>
      <w:r w:rsidRPr="00BE5BB1">
        <w:rPr>
          <w:rFonts w:ascii="Arial" w:hAnsi="Arial" w:cs="Arial"/>
          <w:i/>
        </w:rPr>
        <w:t xml:space="preserve">ad </w:t>
      </w:r>
      <w:r w:rsidRPr="00BE5BB1">
        <w:rPr>
          <w:rFonts w:ascii="Arial" w:hAnsi="Arial" w:cs="Arial"/>
          <w:i/>
          <w:color w:val="auto"/>
        </w:rPr>
        <w:t>referendum</w:t>
      </w:r>
      <w:r w:rsidRPr="00BE5BB1">
        <w:rPr>
          <w:rFonts w:ascii="Arial" w:hAnsi="Arial" w:cs="Arial"/>
          <w:color w:val="auto"/>
        </w:rPr>
        <w:t xml:space="preserve"> do Plenário do CAU/ES, a alteração d</w:t>
      </w:r>
      <w:r>
        <w:rPr>
          <w:rFonts w:ascii="Arial" w:hAnsi="Arial" w:cs="Arial"/>
          <w:color w:val="auto"/>
        </w:rPr>
        <w:t xml:space="preserve">a composição da </w:t>
      </w:r>
      <w:r w:rsidRPr="00BE5BB1">
        <w:rPr>
          <w:rFonts w:ascii="Arial" w:hAnsi="Arial" w:cs="Arial"/>
        </w:rPr>
        <w:t>Comissão Eleitoral Estadual, constituída para a condução do processo eleitoral no âmbito do Conselho de Arquitetura e Urbanismo do Espírito Santo no ano de 2014.</w:t>
      </w:r>
    </w:p>
    <w:p w:rsidR="000F5F05" w:rsidRPr="00BE5BB1" w:rsidRDefault="000F5F05" w:rsidP="000F5F05">
      <w:pPr>
        <w:pStyle w:val="Default"/>
        <w:tabs>
          <w:tab w:val="right" w:pos="9072"/>
        </w:tabs>
        <w:ind w:left="3540" w:right="-568"/>
        <w:jc w:val="both"/>
        <w:rPr>
          <w:rFonts w:ascii="Arial" w:hAnsi="Arial" w:cs="Arial"/>
        </w:rPr>
      </w:pPr>
    </w:p>
    <w:p w:rsidR="000F5F05" w:rsidRPr="00BE5BB1" w:rsidRDefault="000F5F05" w:rsidP="000F5F05">
      <w:pPr>
        <w:pStyle w:val="Default"/>
        <w:tabs>
          <w:tab w:val="right" w:pos="9072"/>
        </w:tabs>
        <w:ind w:left="3540" w:right="-568"/>
        <w:jc w:val="both"/>
        <w:rPr>
          <w:rFonts w:ascii="Arial" w:hAnsi="Arial" w:cs="Arial"/>
        </w:rPr>
      </w:pPr>
    </w:p>
    <w:p w:rsidR="000F5F05" w:rsidRPr="00BE5BB1" w:rsidRDefault="000F5F05" w:rsidP="000F5F05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</w:rPr>
      </w:pPr>
      <w:r w:rsidRPr="00BE5BB1">
        <w:rPr>
          <w:rFonts w:ascii="Arial" w:hAnsi="Arial" w:cs="Arial"/>
        </w:rPr>
        <w:t>O Presidente do Conselho de Arquitetura e Urbanismo do Espírito Santo (CAU/ES</w:t>
      </w:r>
      <w:r w:rsidRPr="00BE5BB1">
        <w:rPr>
          <w:rFonts w:ascii="Arial" w:hAnsi="Arial" w:cs="Arial"/>
          <w:color w:val="auto"/>
        </w:rPr>
        <w:t>), no uso das competências previstas no art. 34 da Lei n° 12.378, de 31 de dezembro de 2010, e nos artigos 3° e 8° do Regimento Interno aprovado</w:t>
      </w:r>
      <w:r w:rsidRPr="00BE5BB1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BE5BB1">
        <w:rPr>
          <w:rFonts w:ascii="Arial" w:hAnsi="Arial" w:cs="Arial"/>
          <w:color w:val="auto"/>
        </w:rPr>
        <w:t xml:space="preserve">na </w:t>
      </w:r>
      <w:r w:rsidRPr="00BE5BB1">
        <w:rPr>
          <w:rFonts w:ascii="Arial" w:hAnsi="Arial" w:cs="Arial"/>
          <w:color w:val="auto"/>
          <w:shd w:val="clear" w:color="auto" w:fill="FFFFFF"/>
        </w:rPr>
        <w:t>16ª</w:t>
      </w:r>
      <w:r w:rsidRPr="00BE5BB1">
        <w:rPr>
          <w:rFonts w:ascii="Arial" w:hAnsi="Arial" w:cs="Arial"/>
          <w:color w:val="auto"/>
        </w:rPr>
        <w:t xml:space="preserve"> Sessão Plenária Ordinária, de 11 de fevereiro de 2014 e, considerando:</w:t>
      </w:r>
    </w:p>
    <w:p w:rsidR="000F5F05" w:rsidRPr="00BE5BB1" w:rsidRDefault="000F5F05" w:rsidP="000F5F05">
      <w:pPr>
        <w:pStyle w:val="Default"/>
        <w:tabs>
          <w:tab w:val="right" w:pos="9072"/>
        </w:tabs>
        <w:ind w:left="3540" w:right="-568" w:firstLine="708"/>
        <w:jc w:val="both"/>
        <w:rPr>
          <w:rFonts w:ascii="Arial" w:hAnsi="Arial" w:cs="Arial"/>
        </w:rPr>
      </w:pPr>
    </w:p>
    <w:p w:rsidR="000F5F05" w:rsidRPr="00BE5BB1" w:rsidRDefault="000F5F05" w:rsidP="000F5F05">
      <w:pPr>
        <w:tabs>
          <w:tab w:val="right" w:pos="9072"/>
        </w:tabs>
        <w:ind w:right="-573"/>
        <w:jc w:val="both"/>
        <w:rPr>
          <w:rFonts w:ascii="Arial" w:hAnsi="Arial" w:cs="Arial"/>
          <w:szCs w:val="24"/>
        </w:rPr>
      </w:pPr>
      <w:r w:rsidRPr="00BE5BB1">
        <w:rPr>
          <w:rFonts w:ascii="Arial" w:hAnsi="Arial" w:cs="Arial"/>
          <w:szCs w:val="24"/>
        </w:rPr>
        <w:t>I - A solicitação de desligamento</w:t>
      </w:r>
      <w:r>
        <w:rPr>
          <w:rFonts w:ascii="Arial" w:hAnsi="Arial" w:cs="Arial"/>
          <w:szCs w:val="24"/>
        </w:rPr>
        <w:t>,</w:t>
      </w:r>
      <w:r w:rsidRPr="00BE5BB1">
        <w:rPr>
          <w:rFonts w:ascii="Arial" w:hAnsi="Arial" w:cs="Arial"/>
          <w:szCs w:val="24"/>
        </w:rPr>
        <w:t xml:space="preserve"> da Comissão Eleitoral Estadual</w:t>
      </w:r>
      <w:r>
        <w:rPr>
          <w:rFonts w:ascii="Arial" w:hAnsi="Arial" w:cs="Arial"/>
          <w:szCs w:val="24"/>
        </w:rPr>
        <w:t>,</w:t>
      </w:r>
      <w:r w:rsidRPr="00BE5BB1">
        <w:rPr>
          <w:rFonts w:ascii="Arial" w:hAnsi="Arial" w:cs="Arial"/>
          <w:szCs w:val="24"/>
        </w:rPr>
        <w:t xml:space="preserve"> do membro José Carlos Neves Loureiro, </w:t>
      </w:r>
      <w:r>
        <w:rPr>
          <w:rFonts w:ascii="Arial" w:hAnsi="Arial" w:cs="Arial"/>
          <w:szCs w:val="24"/>
        </w:rPr>
        <w:t xml:space="preserve">designado coordenador, </w:t>
      </w:r>
      <w:r w:rsidRPr="00BE5BB1">
        <w:rPr>
          <w:rFonts w:ascii="Arial" w:hAnsi="Arial" w:cs="Arial"/>
          <w:szCs w:val="24"/>
        </w:rPr>
        <w:t>recebida no dia 10/09/2014.</w:t>
      </w:r>
    </w:p>
    <w:p w:rsidR="000F5F05" w:rsidRPr="00BE5BB1" w:rsidRDefault="000F5F05" w:rsidP="000F5F05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</w:rPr>
      </w:pPr>
    </w:p>
    <w:p w:rsidR="000F5F05" w:rsidRPr="00BE5BB1" w:rsidRDefault="000F5F05" w:rsidP="000F5F05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</w:rPr>
      </w:pPr>
      <w:r w:rsidRPr="00BE5BB1">
        <w:rPr>
          <w:rFonts w:ascii="Arial" w:hAnsi="Arial" w:cs="Arial"/>
          <w:color w:val="auto"/>
        </w:rPr>
        <w:t>II - Que a escolha dos membros da Comissão Eleitoral Estadual cabe ao Plenário do CAU/ES.</w:t>
      </w:r>
    </w:p>
    <w:p w:rsidR="000F5F05" w:rsidRPr="00BE5BB1" w:rsidRDefault="000F5F05" w:rsidP="000F5F05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</w:rPr>
      </w:pPr>
    </w:p>
    <w:p w:rsidR="000F5F05" w:rsidRDefault="000F5F05" w:rsidP="000F5F05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b/>
          <w:bCs/>
          <w:color w:val="auto"/>
        </w:rPr>
      </w:pPr>
    </w:p>
    <w:p w:rsidR="000F5F05" w:rsidRPr="00BE5BB1" w:rsidRDefault="000F5F05" w:rsidP="000F5F05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b/>
          <w:bCs/>
          <w:color w:val="auto"/>
        </w:rPr>
      </w:pPr>
    </w:p>
    <w:p w:rsidR="000F5F05" w:rsidRPr="00BE5BB1" w:rsidRDefault="000F5F05" w:rsidP="000F5F05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b/>
          <w:bCs/>
          <w:color w:val="auto"/>
        </w:rPr>
      </w:pPr>
      <w:r w:rsidRPr="00BE5BB1">
        <w:rPr>
          <w:rFonts w:ascii="Arial" w:hAnsi="Arial" w:cs="Arial"/>
          <w:b/>
          <w:bCs/>
          <w:color w:val="auto"/>
        </w:rPr>
        <w:t xml:space="preserve">DELIBERA, </w:t>
      </w:r>
      <w:r w:rsidRPr="00BE5BB1">
        <w:rPr>
          <w:rFonts w:ascii="Arial" w:hAnsi="Arial" w:cs="Arial"/>
          <w:b/>
          <w:bCs/>
          <w:i/>
          <w:color w:val="auto"/>
        </w:rPr>
        <w:t>AD REFERENDUM</w:t>
      </w:r>
      <w:r w:rsidRPr="00BE5BB1">
        <w:rPr>
          <w:rFonts w:ascii="Arial" w:hAnsi="Arial" w:cs="Arial"/>
          <w:b/>
          <w:bCs/>
          <w:color w:val="auto"/>
        </w:rPr>
        <w:t xml:space="preserve"> DO PLENÁRIO:</w:t>
      </w:r>
    </w:p>
    <w:p w:rsidR="000F5F05" w:rsidRPr="00BE5BB1" w:rsidRDefault="000F5F05" w:rsidP="000F5F05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b/>
          <w:bCs/>
          <w:color w:val="auto"/>
        </w:rPr>
      </w:pPr>
    </w:p>
    <w:p w:rsidR="000F5F05" w:rsidRPr="00FE1636" w:rsidRDefault="000F5F05" w:rsidP="000F5F05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b/>
          <w:bCs/>
          <w:color w:val="auto"/>
          <w:sz w:val="12"/>
          <w:szCs w:val="12"/>
        </w:rPr>
      </w:pPr>
    </w:p>
    <w:p w:rsidR="000F5F05" w:rsidRPr="00BE5BB1" w:rsidRDefault="000F5F05" w:rsidP="000F5F05">
      <w:pPr>
        <w:tabs>
          <w:tab w:val="left" w:pos="851"/>
          <w:tab w:val="right" w:pos="9072"/>
        </w:tabs>
        <w:ind w:right="-433"/>
        <w:jc w:val="both"/>
        <w:rPr>
          <w:rFonts w:ascii="Arial" w:hAnsi="Arial" w:cs="Arial"/>
          <w:szCs w:val="24"/>
        </w:rPr>
      </w:pPr>
      <w:r w:rsidRPr="00BE5BB1">
        <w:rPr>
          <w:rFonts w:ascii="Arial" w:hAnsi="Arial" w:cs="Arial"/>
          <w:szCs w:val="24"/>
        </w:rPr>
        <w:t>Art. 1º.</w:t>
      </w:r>
      <w:r w:rsidRPr="00BE5BB1">
        <w:rPr>
          <w:rFonts w:ascii="Arial" w:hAnsi="Arial" w:cs="Arial"/>
          <w:szCs w:val="24"/>
        </w:rPr>
        <w:tab/>
        <w:t xml:space="preserve">Fica aprovado o desligamento do membro José Carlos Neves Loureiro da Comissão Eleitoral Estadual e a sua substituição pela </w:t>
      </w:r>
      <w:r>
        <w:rPr>
          <w:rFonts w:ascii="Arial" w:hAnsi="Arial" w:cs="Arial"/>
          <w:szCs w:val="24"/>
        </w:rPr>
        <w:t>A</w:t>
      </w:r>
      <w:r w:rsidRPr="00BE5BB1">
        <w:rPr>
          <w:rFonts w:ascii="Arial" w:hAnsi="Arial" w:cs="Arial"/>
          <w:szCs w:val="24"/>
        </w:rPr>
        <w:t xml:space="preserve">rquiteta e </w:t>
      </w:r>
      <w:r>
        <w:rPr>
          <w:rFonts w:ascii="Arial" w:hAnsi="Arial" w:cs="Arial"/>
          <w:szCs w:val="24"/>
        </w:rPr>
        <w:t>U</w:t>
      </w:r>
      <w:r w:rsidRPr="00BE5BB1">
        <w:rPr>
          <w:rFonts w:ascii="Arial" w:hAnsi="Arial" w:cs="Arial"/>
          <w:szCs w:val="24"/>
        </w:rPr>
        <w:t xml:space="preserve">rbanista Giovana </w:t>
      </w:r>
      <w:proofErr w:type="spellStart"/>
      <w:r w:rsidRPr="00BE5BB1">
        <w:rPr>
          <w:rFonts w:ascii="Arial" w:hAnsi="Arial" w:cs="Arial"/>
          <w:szCs w:val="24"/>
        </w:rPr>
        <w:t>Biancucci</w:t>
      </w:r>
      <w:proofErr w:type="spellEnd"/>
      <w:r w:rsidRPr="00BE5BB1">
        <w:rPr>
          <w:rFonts w:ascii="Arial" w:hAnsi="Arial" w:cs="Arial"/>
          <w:szCs w:val="24"/>
        </w:rPr>
        <w:t xml:space="preserve"> Apolinário</w:t>
      </w:r>
      <w:r>
        <w:rPr>
          <w:rFonts w:ascii="Arial" w:hAnsi="Arial" w:cs="Arial"/>
          <w:szCs w:val="24"/>
        </w:rPr>
        <w:t>.</w:t>
      </w:r>
    </w:p>
    <w:p w:rsidR="000F5F05" w:rsidRDefault="000F5F05" w:rsidP="000F5F05">
      <w:pPr>
        <w:pStyle w:val="Default"/>
        <w:tabs>
          <w:tab w:val="left" w:pos="851"/>
          <w:tab w:val="right" w:pos="9072"/>
        </w:tabs>
        <w:ind w:right="-568"/>
        <w:jc w:val="both"/>
        <w:rPr>
          <w:rFonts w:ascii="Arial" w:hAnsi="Arial" w:cs="Arial"/>
          <w:color w:val="auto"/>
        </w:rPr>
      </w:pPr>
    </w:p>
    <w:p w:rsidR="000F5F05" w:rsidRPr="00FE1636" w:rsidRDefault="000F5F05" w:rsidP="000F5F05">
      <w:pPr>
        <w:pStyle w:val="Default"/>
        <w:tabs>
          <w:tab w:val="left" w:pos="851"/>
          <w:tab w:val="right" w:pos="9072"/>
        </w:tabs>
        <w:ind w:right="-568"/>
        <w:jc w:val="both"/>
        <w:rPr>
          <w:rFonts w:ascii="Arial" w:hAnsi="Arial" w:cs="Arial"/>
          <w:color w:val="auto"/>
          <w:sz w:val="12"/>
          <w:szCs w:val="12"/>
        </w:rPr>
      </w:pPr>
    </w:p>
    <w:p w:rsidR="000F5F05" w:rsidRDefault="000F5F05" w:rsidP="000F5F05">
      <w:pPr>
        <w:tabs>
          <w:tab w:val="left" w:pos="851"/>
          <w:tab w:val="right" w:pos="9072"/>
        </w:tabs>
        <w:ind w:right="-433"/>
        <w:jc w:val="both"/>
        <w:rPr>
          <w:rFonts w:ascii="Arial" w:hAnsi="Arial" w:cs="Arial"/>
          <w:szCs w:val="24"/>
        </w:rPr>
      </w:pPr>
      <w:r w:rsidRPr="00BE5BB1">
        <w:rPr>
          <w:rFonts w:ascii="Arial" w:hAnsi="Arial" w:cs="Arial"/>
          <w:szCs w:val="24"/>
        </w:rPr>
        <w:t>Art. 2º.</w:t>
      </w:r>
      <w:r w:rsidRPr="00BE5BB1">
        <w:rPr>
          <w:rFonts w:ascii="Arial" w:hAnsi="Arial" w:cs="Arial"/>
          <w:szCs w:val="24"/>
        </w:rPr>
        <w:tab/>
        <w:t>A Comissão Eleitoral Estadual passa a ter a seguinte composição:</w:t>
      </w:r>
    </w:p>
    <w:p w:rsidR="000F5F05" w:rsidRPr="00BE5BB1" w:rsidRDefault="000F5F05" w:rsidP="000F5F05">
      <w:pPr>
        <w:tabs>
          <w:tab w:val="left" w:pos="851"/>
          <w:tab w:val="right" w:pos="9072"/>
        </w:tabs>
        <w:ind w:right="-433"/>
        <w:jc w:val="both"/>
        <w:rPr>
          <w:rFonts w:ascii="Arial" w:hAnsi="Arial" w:cs="Arial"/>
          <w:sz w:val="12"/>
          <w:szCs w:val="12"/>
        </w:rPr>
      </w:pPr>
    </w:p>
    <w:p w:rsidR="000F5F05" w:rsidRPr="00BE5BB1" w:rsidRDefault="000F5F05" w:rsidP="000F5F05">
      <w:pPr>
        <w:pStyle w:val="Default"/>
        <w:tabs>
          <w:tab w:val="left" w:pos="851"/>
          <w:tab w:val="right" w:pos="9072"/>
        </w:tabs>
        <w:ind w:right="-568"/>
        <w:jc w:val="both"/>
        <w:rPr>
          <w:rFonts w:ascii="Arial" w:hAnsi="Arial" w:cs="Arial"/>
          <w:color w:val="auto"/>
        </w:rPr>
      </w:pPr>
      <w:r w:rsidRPr="00BE5BB1">
        <w:rPr>
          <w:rFonts w:ascii="Arial" w:hAnsi="Arial" w:cs="Arial"/>
          <w:color w:val="auto"/>
        </w:rPr>
        <w:t xml:space="preserve">I - </w:t>
      </w:r>
      <w:proofErr w:type="spellStart"/>
      <w:r w:rsidRPr="00BE5BB1">
        <w:rPr>
          <w:rFonts w:ascii="Arial" w:hAnsi="Arial" w:cs="Arial"/>
          <w:color w:val="auto"/>
        </w:rPr>
        <w:t>Kneipp</w:t>
      </w:r>
      <w:proofErr w:type="spellEnd"/>
      <w:r w:rsidRPr="00BE5BB1">
        <w:rPr>
          <w:rFonts w:ascii="Arial" w:hAnsi="Arial" w:cs="Arial"/>
          <w:color w:val="auto"/>
        </w:rPr>
        <w:t xml:space="preserve"> de Figueiredo Caiado   -</w:t>
      </w:r>
      <w:proofErr w:type="gramStart"/>
      <w:r w:rsidRPr="00BE5BB1">
        <w:rPr>
          <w:rFonts w:ascii="Arial" w:hAnsi="Arial" w:cs="Arial"/>
          <w:color w:val="auto"/>
        </w:rPr>
        <w:t xml:space="preserve">   (</w:t>
      </w:r>
      <w:proofErr w:type="gramEnd"/>
      <w:r w:rsidRPr="00BE5BB1">
        <w:rPr>
          <w:rFonts w:ascii="Arial" w:hAnsi="Arial" w:cs="Arial"/>
          <w:color w:val="auto"/>
        </w:rPr>
        <w:t>CAU/ES Nº 498378);</w:t>
      </w:r>
    </w:p>
    <w:p w:rsidR="000F5F05" w:rsidRPr="00BE5BB1" w:rsidRDefault="000F5F05" w:rsidP="000F5F05">
      <w:pPr>
        <w:pStyle w:val="Default"/>
        <w:tabs>
          <w:tab w:val="left" w:pos="851"/>
          <w:tab w:val="right" w:pos="9072"/>
        </w:tabs>
        <w:ind w:right="-568"/>
        <w:jc w:val="both"/>
        <w:rPr>
          <w:rFonts w:ascii="Arial" w:hAnsi="Arial" w:cs="Arial"/>
          <w:color w:val="auto"/>
        </w:rPr>
      </w:pPr>
      <w:r w:rsidRPr="00BE5BB1">
        <w:rPr>
          <w:rFonts w:ascii="Arial" w:hAnsi="Arial" w:cs="Arial"/>
          <w:color w:val="auto"/>
        </w:rPr>
        <w:t>II - João Paulo Dominguez Carvalho   -</w:t>
      </w:r>
      <w:proofErr w:type="gramStart"/>
      <w:r w:rsidRPr="00BE5BB1">
        <w:rPr>
          <w:rFonts w:ascii="Arial" w:hAnsi="Arial" w:cs="Arial"/>
          <w:color w:val="auto"/>
        </w:rPr>
        <w:t xml:space="preserve">   (</w:t>
      </w:r>
      <w:proofErr w:type="gramEnd"/>
      <w:r w:rsidRPr="00BE5BB1">
        <w:rPr>
          <w:rFonts w:ascii="Arial" w:hAnsi="Arial" w:cs="Arial"/>
          <w:color w:val="auto"/>
        </w:rPr>
        <w:t>CAU/ES Nº A 198153).</w:t>
      </w:r>
    </w:p>
    <w:p w:rsidR="000F5F05" w:rsidRPr="00BE5BB1" w:rsidRDefault="000F5F05" w:rsidP="000F5F05">
      <w:pPr>
        <w:pStyle w:val="Default"/>
        <w:tabs>
          <w:tab w:val="left" w:pos="851"/>
          <w:tab w:val="right" w:pos="9072"/>
        </w:tabs>
        <w:ind w:right="-568"/>
        <w:jc w:val="both"/>
        <w:rPr>
          <w:rFonts w:ascii="Arial" w:hAnsi="Arial" w:cs="Arial"/>
          <w:color w:val="auto"/>
        </w:rPr>
      </w:pPr>
      <w:r w:rsidRPr="00BE5BB1">
        <w:rPr>
          <w:rFonts w:ascii="Arial" w:hAnsi="Arial" w:cs="Arial"/>
          <w:color w:val="auto"/>
        </w:rPr>
        <w:t xml:space="preserve">III - </w:t>
      </w:r>
      <w:r w:rsidRPr="00BE5BB1">
        <w:rPr>
          <w:rFonts w:ascii="Arial" w:hAnsi="Arial" w:cs="Arial"/>
        </w:rPr>
        <w:t xml:space="preserve">Giovana </w:t>
      </w:r>
      <w:proofErr w:type="spellStart"/>
      <w:r w:rsidRPr="00BE5BB1">
        <w:rPr>
          <w:rFonts w:ascii="Arial" w:hAnsi="Arial" w:cs="Arial"/>
        </w:rPr>
        <w:t>Biancucci</w:t>
      </w:r>
      <w:proofErr w:type="spellEnd"/>
      <w:r w:rsidRPr="00BE5BB1">
        <w:rPr>
          <w:rFonts w:ascii="Arial" w:hAnsi="Arial" w:cs="Arial"/>
        </w:rPr>
        <w:t xml:space="preserve"> Apolinário</w:t>
      </w:r>
      <w:r w:rsidRPr="00BE5BB1">
        <w:rPr>
          <w:rFonts w:ascii="Arial" w:hAnsi="Arial" w:cs="Arial"/>
          <w:color w:val="auto"/>
        </w:rPr>
        <w:t xml:space="preserve">   -</w:t>
      </w:r>
      <w:proofErr w:type="gramStart"/>
      <w:r w:rsidRPr="00BE5BB1">
        <w:rPr>
          <w:rFonts w:ascii="Arial" w:hAnsi="Arial" w:cs="Arial"/>
          <w:color w:val="auto"/>
        </w:rPr>
        <w:t xml:space="preserve">   (</w:t>
      </w:r>
      <w:proofErr w:type="gramEnd"/>
      <w:r w:rsidRPr="00BE5BB1">
        <w:rPr>
          <w:rFonts w:ascii="Arial" w:hAnsi="Arial" w:cs="Arial"/>
          <w:color w:val="auto"/>
        </w:rPr>
        <w:t>CAU/ES Nº A 73474);</w:t>
      </w:r>
    </w:p>
    <w:p w:rsidR="000F5F05" w:rsidRPr="00BE5BB1" w:rsidRDefault="000F5F05" w:rsidP="000F5F05">
      <w:pPr>
        <w:tabs>
          <w:tab w:val="left" w:pos="851"/>
          <w:tab w:val="right" w:pos="9072"/>
        </w:tabs>
        <w:ind w:right="-573"/>
        <w:jc w:val="both"/>
        <w:rPr>
          <w:rFonts w:ascii="Arial" w:hAnsi="Arial" w:cs="Arial"/>
          <w:szCs w:val="24"/>
        </w:rPr>
      </w:pPr>
    </w:p>
    <w:p w:rsidR="000F5F05" w:rsidRPr="00BE5BB1" w:rsidRDefault="000F5F05" w:rsidP="000F5F05">
      <w:pPr>
        <w:pStyle w:val="Default"/>
        <w:tabs>
          <w:tab w:val="left" w:pos="851"/>
          <w:tab w:val="right" w:pos="9072"/>
        </w:tabs>
        <w:ind w:right="-56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2.1.</w:t>
      </w:r>
      <w:r>
        <w:rPr>
          <w:rFonts w:ascii="Arial" w:hAnsi="Arial" w:cs="Arial"/>
          <w:color w:val="auto"/>
        </w:rPr>
        <w:tab/>
      </w:r>
      <w:r w:rsidRPr="00BE5BB1">
        <w:rPr>
          <w:rFonts w:ascii="Arial" w:hAnsi="Arial" w:cs="Arial"/>
          <w:color w:val="auto"/>
        </w:rPr>
        <w:t xml:space="preserve">Os membros da Comissão Estadual designarão, dentre eles, na primeira reunião que se seguir a esta </w:t>
      </w:r>
      <w:r>
        <w:rPr>
          <w:rFonts w:ascii="Arial" w:hAnsi="Arial" w:cs="Arial"/>
          <w:color w:val="auto"/>
        </w:rPr>
        <w:t>Deliberação</w:t>
      </w:r>
      <w:r w:rsidRPr="00BE5BB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novo</w:t>
      </w:r>
      <w:r w:rsidRPr="00BE5BB1">
        <w:rPr>
          <w:rFonts w:ascii="Arial" w:hAnsi="Arial" w:cs="Arial"/>
          <w:color w:val="auto"/>
        </w:rPr>
        <w:t xml:space="preserve"> coordenador.</w:t>
      </w:r>
    </w:p>
    <w:p w:rsidR="000F5F05" w:rsidRPr="00BE5BB1" w:rsidRDefault="000F5F05" w:rsidP="000F5F05">
      <w:pPr>
        <w:pStyle w:val="Default"/>
        <w:tabs>
          <w:tab w:val="left" w:pos="851"/>
          <w:tab w:val="right" w:pos="9072"/>
        </w:tabs>
        <w:ind w:right="-568"/>
        <w:jc w:val="both"/>
        <w:rPr>
          <w:rFonts w:ascii="Arial" w:hAnsi="Arial" w:cs="Arial"/>
          <w:color w:val="auto"/>
        </w:rPr>
      </w:pPr>
    </w:p>
    <w:p w:rsidR="000F5F05" w:rsidRPr="00FE1636" w:rsidRDefault="000F5F05" w:rsidP="000F5F05">
      <w:pPr>
        <w:pStyle w:val="Default"/>
        <w:tabs>
          <w:tab w:val="left" w:pos="851"/>
          <w:tab w:val="right" w:pos="9072"/>
        </w:tabs>
        <w:ind w:right="-568"/>
        <w:jc w:val="both"/>
        <w:rPr>
          <w:rFonts w:ascii="Arial" w:hAnsi="Arial" w:cs="Arial"/>
          <w:color w:val="auto"/>
          <w:sz w:val="12"/>
          <w:szCs w:val="12"/>
        </w:rPr>
      </w:pPr>
    </w:p>
    <w:p w:rsidR="000F5F05" w:rsidRPr="00BE5BB1" w:rsidRDefault="000F5F05" w:rsidP="000F5F05">
      <w:pPr>
        <w:pStyle w:val="Default"/>
        <w:tabs>
          <w:tab w:val="left" w:pos="851"/>
          <w:tab w:val="right" w:pos="9072"/>
        </w:tabs>
        <w:ind w:right="-568"/>
        <w:jc w:val="both"/>
        <w:rPr>
          <w:rFonts w:ascii="Arial" w:hAnsi="Arial" w:cs="Arial"/>
          <w:color w:val="auto"/>
        </w:rPr>
      </w:pPr>
      <w:r w:rsidRPr="00BE5BB1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Pr="00BE5BB1">
        <w:rPr>
          <w:rFonts w:ascii="Arial" w:hAnsi="Arial" w:cs="Arial"/>
        </w:rPr>
        <w:t>º.</w:t>
      </w:r>
      <w:r w:rsidRPr="00BE5BB1">
        <w:rPr>
          <w:rFonts w:ascii="Arial" w:hAnsi="Arial" w:cs="Arial"/>
        </w:rPr>
        <w:tab/>
      </w:r>
      <w:r w:rsidRPr="00BE5BB1">
        <w:rPr>
          <w:rFonts w:ascii="Arial" w:hAnsi="Arial" w:cs="Arial"/>
          <w:color w:val="auto"/>
        </w:rPr>
        <w:t>Esta Deliberação Plenária entra em vigor nesta data</w:t>
      </w:r>
      <w:r>
        <w:rPr>
          <w:rFonts w:ascii="Arial" w:hAnsi="Arial" w:cs="Arial"/>
          <w:color w:val="auto"/>
        </w:rPr>
        <w:t>, revogando as disposições em contrário</w:t>
      </w:r>
      <w:r w:rsidRPr="00BE5BB1">
        <w:rPr>
          <w:rFonts w:ascii="Arial" w:hAnsi="Arial" w:cs="Arial"/>
          <w:color w:val="auto"/>
        </w:rPr>
        <w:t>.</w:t>
      </w:r>
    </w:p>
    <w:p w:rsidR="000F5F05" w:rsidRPr="00BE5BB1" w:rsidRDefault="000F5F05" w:rsidP="000F5F05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</w:rPr>
      </w:pPr>
    </w:p>
    <w:p w:rsidR="000F5F05" w:rsidRDefault="000F5F05" w:rsidP="000F5F05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</w:rPr>
      </w:pPr>
    </w:p>
    <w:p w:rsidR="000F5F05" w:rsidRPr="00FE1636" w:rsidRDefault="000F5F05" w:rsidP="000F5F05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12"/>
          <w:szCs w:val="12"/>
        </w:rPr>
      </w:pPr>
    </w:p>
    <w:p w:rsidR="000F5F05" w:rsidRPr="00BE5BB1" w:rsidRDefault="000F5F05" w:rsidP="000F5F05">
      <w:pPr>
        <w:pStyle w:val="Default"/>
        <w:tabs>
          <w:tab w:val="right" w:pos="9072"/>
        </w:tabs>
        <w:ind w:right="-568"/>
        <w:contextualSpacing/>
        <w:jc w:val="center"/>
        <w:rPr>
          <w:rFonts w:ascii="Arial" w:hAnsi="Arial" w:cs="Arial"/>
          <w:color w:val="auto"/>
        </w:rPr>
      </w:pPr>
      <w:r w:rsidRPr="00BE5BB1">
        <w:rPr>
          <w:rFonts w:ascii="Arial" w:hAnsi="Arial" w:cs="Arial"/>
          <w:color w:val="auto"/>
        </w:rPr>
        <w:t>Tito Augusto Abreu de Carvalho</w:t>
      </w:r>
    </w:p>
    <w:p w:rsidR="000F5F05" w:rsidRDefault="000F5F05" w:rsidP="000F5F05">
      <w:pPr>
        <w:pStyle w:val="Default"/>
        <w:tabs>
          <w:tab w:val="right" w:pos="9072"/>
        </w:tabs>
        <w:ind w:right="-568"/>
        <w:contextualSpacing/>
        <w:jc w:val="center"/>
        <w:rPr>
          <w:rFonts w:ascii="Arial" w:hAnsi="Arial" w:cs="Arial"/>
          <w:color w:val="auto"/>
        </w:rPr>
      </w:pPr>
      <w:r w:rsidRPr="00BE5BB1">
        <w:rPr>
          <w:rFonts w:ascii="Arial" w:hAnsi="Arial" w:cs="Arial"/>
          <w:color w:val="auto"/>
        </w:rPr>
        <w:t>Presidente do CAU/ES</w:t>
      </w:r>
    </w:p>
    <w:p w:rsidR="000F5F05" w:rsidRDefault="000F5F05" w:rsidP="000F5F05">
      <w:pPr>
        <w:pStyle w:val="Default"/>
        <w:tabs>
          <w:tab w:val="right" w:pos="9072"/>
        </w:tabs>
        <w:ind w:right="-568"/>
        <w:contextualSpacing/>
        <w:jc w:val="center"/>
        <w:rPr>
          <w:rFonts w:ascii="Arial" w:hAnsi="Arial" w:cs="Arial"/>
          <w:color w:val="auto"/>
        </w:rPr>
      </w:pPr>
    </w:p>
    <w:p w:rsidR="000F5F05" w:rsidRDefault="000F5F05" w:rsidP="000F5F05">
      <w:pPr>
        <w:pStyle w:val="Default"/>
        <w:tabs>
          <w:tab w:val="right" w:pos="9072"/>
        </w:tabs>
        <w:ind w:right="-568"/>
        <w:contextualSpacing/>
        <w:jc w:val="center"/>
        <w:rPr>
          <w:rFonts w:ascii="Arial" w:hAnsi="Arial" w:cs="Arial"/>
          <w:color w:val="auto"/>
        </w:rPr>
      </w:pPr>
    </w:p>
    <w:p w:rsidR="000F5F05" w:rsidRPr="00FE1636" w:rsidRDefault="000F5F05" w:rsidP="000F5F05">
      <w:pPr>
        <w:pStyle w:val="Default"/>
        <w:tabs>
          <w:tab w:val="right" w:pos="9072"/>
        </w:tabs>
        <w:ind w:right="-568"/>
        <w:contextualSpacing/>
        <w:jc w:val="both"/>
        <w:rPr>
          <w:rFonts w:ascii="Arial" w:hAnsi="Arial" w:cs="Arial"/>
          <w:color w:val="auto"/>
          <w:spacing w:val="-2"/>
          <w:sz w:val="22"/>
          <w:szCs w:val="22"/>
        </w:rPr>
      </w:pPr>
      <w:r w:rsidRPr="00FE1636">
        <w:rPr>
          <w:rFonts w:ascii="Arial" w:hAnsi="Arial" w:cs="Arial"/>
          <w:color w:val="auto"/>
          <w:spacing w:val="-2"/>
          <w:sz w:val="22"/>
          <w:szCs w:val="22"/>
        </w:rPr>
        <w:t>(Referendada na Reunião Plenária Ordinária n° 21, realizada no dia 23 de setembro de 2014).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1F" w:rsidRDefault="0093071F" w:rsidP="002D55E6">
      <w:r>
        <w:separator/>
      </w:r>
    </w:p>
  </w:endnote>
  <w:endnote w:type="continuationSeparator" w:id="0">
    <w:p w:rsidR="0093071F" w:rsidRDefault="0093071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0F5F05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1F" w:rsidRDefault="0093071F" w:rsidP="002D55E6">
      <w:r>
        <w:separator/>
      </w:r>
    </w:p>
  </w:footnote>
  <w:footnote w:type="continuationSeparator" w:id="0">
    <w:p w:rsidR="0093071F" w:rsidRDefault="0093071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0F5F05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3071F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8E3B-8612-42A9-89F8-E6F21E72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2017-09-22T19:36:00Z</dcterms:created>
  <dcterms:modified xsi:type="dcterms:W3CDTF">2017-09-22T19:36:00Z</dcterms:modified>
</cp:coreProperties>
</file>